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FD" w:rsidRPr="009700B0" w:rsidRDefault="009700B0"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9700B0">
        <w:rPr>
          <w:rFonts w:ascii="Arial" w:hAnsi="Arial" w:cs="Arial"/>
          <w:b/>
          <w:sz w:val="20"/>
          <w:szCs w:val="20"/>
          <w:lang w:val="eu-ES"/>
        </w:rPr>
        <w:t>2017</w:t>
      </w:r>
      <w:r w:rsidR="0012434D" w:rsidRPr="009700B0">
        <w:rPr>
          <w:rFonts w:ascii="Arial" w:hAnsi="Arial" w:cs="Arial"/>
          <w:b/>
          <w:sz w:val="20"/>
          <w:szCs w:val="20"/>
          <w:lang w:val="eu-ES"/>
        </w:rPr>
        <w:t xml:space="preserve">ko </w:t>
      </w:r>
      <w:r w:rsidR="000878CB" w:rsidRPr="009700B0">
        <w:rPr>
          <w:rFonts w:ascii="Arial" w:hAnsi="Arial" w:cs="Arial"/>
          <w:b/>
          <w:sz w:val="20"/>
          <w:szCs w:val="20"/>
          <w:lang w:val="eu-ES"/>
        </w:rPr>
        <w:t>Proiektuen</w:t>
      </w:r>
      <w:r w:rsidR="0012434D" w:rsidRPr="009700B0">
        <w:rPr>
          <w:rFonts w:ascii="Arial" w:hAnsi="Arial" w:cs="Arial"/>
          <w:b/>
          <w:sz w:val="20"/>
          <w:szCs w:val="20"/>
          <w:lang w:val="eu-ES"/>
        </w:rPr>
        <w:t xml:space="preserve"> Deialdia </w:t>
      </w:r>
    </w:p>
    <w:p w:rsidR="001D262D" w:rsidRPr="009700B0" w:rsidRDefault="001D262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9700B0">
        <w:rPr>
          <w:rFonts w:ascii="Arial" w:hAnsi="Arial" w:cs="Arial"/>
          <w:b/>
          <w:sz w:val="20"/>
          <w:szCs w:val="20"/>
          <w:lang w:val="eu-ES"/>
        </w:rPr>
        <w:t>Garapen Lankidetzarako proiektuetarako laguntzak (I. Kapitulua)</w:t>
      </w:r>
    </w:p>
    <w:p w:rsidR="001D262D" w:rsidRPr="009700B0" w:rsidRDefault="001D262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9700B0">
        <w:rPr>
          <w:rFonts w:ascii="Arial" w:hAnsi="Arial" w:cs="Arial"/>
          <w:b/>
          <w:sz w:val="20"/>
          <w:szCs w:val="20"/>
          <w:lang w:val="eu-ES"/>
        </w:rPr>
        <w:t>Produkzio garapeneko, eta prestakuntza eta laguntza teknologikoko proiektuetarako laguntzak (II. Kapitulua)</w:t>
      </w:r>
    </w:p>
    <w:p w:rsidR="001D262D" w:rsidRPr="009700B0" w:rsidRDefault="001D262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9700B0">
        <w:rPr>
          <w:rFonts w:ascii="Arial" w:hAnsi="Arial" w:cs="Arial"/>
          <w:b/>
          <w:sz w:val="20"/>
          <w:szCs w:val="20"/>
          <w:lang w:val="eu-ES"/>
        </w:rPr>
        <w:t>Garapen Hezkuntzarako proiektuetarako laguntzak (III. Kapitulua)</w:t>
      </w:r>
    </w:p>
    <w:p w:rsidR="0012434D" w:rsidRPr="009700B0" w:rsidRDefault="0012434D" w:rsidP="0012434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lang w:val="eu-ES"/>
        </w:rPr>
      </w:pPr>
      <w:r w:rsidRPr="009700B0">
        <w:rPr>
          <w:rFonts w:ascii="Arial" w:hAnsi="Arial" w:cs="Arial"/>
          <w:b/>
          <w:sz w:val="20"/>
          <w:szCs w:val="20"/>
          <w:lang w:val="eu-ES"/>
        </w:rPr>
        <w:t>Laburpena</w:t>
      </w:r>
    </w:p>
    <w:p w:rsidR="0012434D" w:rsidRPr="009700B0" w:rsidRDefault="0012434D" w:rsidP="0012434D">
      <w:pPr>
        <w:shd w:val="clear" w:color="auto" w:fill="FFFFFF" w:themeFill="background1"/>
        <w:spacing w:after="0" w:line="240" w:lineRule="auto"/>
        <w:jc w:val="center"/>
        <w:rPr>
          <w:rFonts w:ascii="Arial" w:hAnsi="Arial" w:cs="Arial"/>
          <w:b/>
          <w:sz w:val="32"/>
          <w:szCs w:val="32"/>
          <w:lang w:val="eu-ES"/>
        </w:rPr>
      </w:pPr>
    </w:p>
    <w:p w:rsidR="00D810AB" w:rsidRPr="009700B0" w:rsidRDefault="00D810AB" w:rsidP="00D810AB">
      <w:pPr>
        <w:spacing w:after="0" w:line="240" w:lineRule="auto"/>
        <w:jc w:val="both"/>
        <w:rPr>
          <w:rFonts w:ascii="Arial" w:hAnsi="Arial"/>
          <w:sz w:val="20"/>
          <w:szCs w:val="24"/>
          <w:lang w:val="eu-ES"/>
        </w:rPr>
      </w:pPr>
      <w:r w:rsidRPr="009700B0">
        <w:rPr>
          <w:rFonts w:ascii="Arial" w:hAnsi="Arial"/>
          <w:sz w:val="20"/>
          <w:szCs w:val="24"/>
          <w:lang w:val="eu-ES"/>
        </w:rPr>
        <w:t xml:space="preserve">Deialdiaren betekizunak egiaztatzeko, formularioaren honako informazio hau bete </w:t>
      </w:r>
      <w:proofErr w:type="spellStart"/>
      <w:r w:rsidRPr="009700B0">
        <w:rPr>
          <w:rFonts w:ascii="Arial" w:hAnsi="Arial"/>
          <w:sz w:val="20"/>
          <w:szCs w:val="24"/>
          <w:lang w:val="eu-ES"/>
        </w:rPr>
        <w:t>eta/edo</w:t>
      </w:r>
      <w:proofErr w:type="spellEnd"/>
      <w:r w:rsidRPr="009700B0">
        <w:rPr>
          <w:rFonts w:ascii="Arial" w:hAnsi="Arial"/>
          <w:sz w:val="20"/>
          <w:szCs w:val="24"/>
          <w:lang w:val="eu-ES"/>
        </w:rPr>
        <w:t xml:space="preserve"> honako dokumentazio hau aurkeztu behar da:</w:t>
      </w:r>
    </w:p>
    <w:p w:rsidR="00282FA8" w:rsidRPr="009700B0" w:rsidRDefault="00282FA8" w:rsidP="006F60A6">
      <w:pPr>
        <w:spacing w:after="0" w:line="240" w:lineRule="auto"/>
        <w:jc w:val="both"/>
        <w:rPr>
          <w:rFonts w:ascii="Arial" w:hAnsi="Arial" w:cs="Arial"/>
          <w:sz w:val="20"/>
          <w:szCs w:val="20"/>
          <w:lang w:val="eu-ES"/>
        </w:rPr>
      </w:pPr>
    </w:p>
    <w:p w:rsidR="00282FA8" w:rsidRPr="009700B0" w:rsidRDefault="0012434D" w:rsidP="0012434D">
      <w:pPr>
        <w:shd w:val="clear" w:color="auto" w:fill="BFBFBF" w:themeFill="background1" w:themeFillShade="BF"/>
        <w:spacing w:after="0" w:line="240" w:lineRule="auto"/>
        <w:rPr>
          <w:rFonts w:ascii="Arial" w:eastAsia="Times New Roman" w:hAnsi="Arial" w:cs="Arial"/>
          <w:b/>
          <w:strike/>
          <w:sz w:val="20"/>
          <w:szCs w:val="20"/>
          <w:lang w:val="eu-ES" w:eastAsia="es-ES"/>
        </w:rPr>
      </w:pPr>
      <w:r w:rsidRPr="009700B0">
        <w:rPr>
          <w:rFonts w:ascii="Arial" w:eastAsia="Times New Roman" w:hAnsi="Arial" w:cs="Arial"/>
          <w:b/>
          <w:sz w:val="20"/>
          <w:szCs w:val="20"/>
          <w:lang w:val="eu-ES" w:eastAsia="es-ES"/>
        </w:rPr>
        <w:t>E</w:t>
      </w:r>
      <w:r w:rsidR="00A065CE" w:rsidRPr="009700B0">
        <w:rPr>
          <w:rFonts w:ascii="Arial" w:eastAsia="Times New Roman" w:hAnsi="Arial" w:cs="Arial"/>
          <w:b/>
          <w:sz w:val="20"/>
          <w:szCs w:val="20"/>
          <w:lang w:val="eu-ES" w:eastAsia="es-ES"/>
        </w:rPr>
        <w:t>rakunde</w:t>
      </w:r>
      <w:r w:rsidRPr="009700B0">
        <w:rPr>
          <w:rFonts w:ascii="Arial" w:eastAsia="Times New Roman" w:hAnsi="Arial" w:cs="Arial"/>
          <w:b/>
          <w:sz w:val="20"/>
          <w:szCs w:val="20"/>
          <w:lang w:val="eu-ES" w:eastAsia="es-ES"/>
        </w:rPr>
        <w:t xml:space="preserve">ak </w:t>
      </w:r>
    </w:p>
    <w:p w:rsidR="00282FA8" w:rsidRPr="009700B0" w:rsidRDefault="00282FA8" w:rsidP="00282FA8">
      <w:pPr>
        <w:shd w:val="clear" w:color="auto" w:fill="FFFFFF"/>
        <w:spacing w:after="0" w:line="240" w:lineRule="auto"/>
        <w:rPr>
          <w:rFonts w:ascii="Arial" w:eastAsia="Times New Roman" w:hAnsi="Arial" w:cs="Arial"/>
          <w:b/>
          <w:sz w:val="20"/>
          <w:szCs w:val="20"/>
          <w:lang w:val="eu-ES" w:eastAsia="es-ES"/>
        </w:rPr>
      </w:pPr>
    </w:p>
    <w:p w:rsidR="00282FA8" w:rsidRPr="009700B0" w:rsidRDefault="00282FA8" w:rsidP="00A065CE">
      <w:pPr>
        <w:pStyle w:val="Prrafodelista"/>
        <w:numPr>
          <w:ilvl w:val="0"/>
          <w:numId w:val="2"/>
        </w:numPr>
        <w:ind w:left="426" w:hanging="426"/>
        <w:rPr>
          <w:rFonts w:ascii="Arial" w:hAnsi="Arial" w:cs="Arial"/>
          <w:b/>
          <w:sz w:val="20"/>
          <w:szCs w:val="20"/>
          <w:lang w:val="eu-ES"/>
        </w:rPr>
      </w:pPr>
      <w:r w:rsidRPr="009700B0">
        <w:rPr>
          <w:rFonts w:ascii="Arial" w:hAnsi="Arial" w:cs="Arial"/>
          <w:b/>
          <w:sz w:val="20"/>
          <w:szCs w:val="20"/>
          <w:lang w:val="eu-ES"/>
        </w:rPr>
        <w:t>E</w:t>
      </w:r>
      <w:r w:rsidR="00A065CE" w:rsidRPr="009700B0">
        <w:rPr>
          <w:rFonts w:ascii="Arial" w:hAnsi="Arial" w:cs="Arial"/>
          <w:b/>
          <w:sz w:val="20"/>
          <w:szCs w:val="20"/>
          <w:lang w:val="eu-ES"/>
        </w:rPr>
        <w:t>rakunde</w:t>
      </w:r>
      <w:r w:rsidRPr="009700B0">
        <w:rPr>
          <w:rFonts w:ascii="Arial" w:hAnsi="Arial" w:cs="Arial"/>
          <w:b/>
          <w:sz w:val="20"/>
          <w:szCs w:val="20"/>
          <w:lang w:val="eu-ES"/>
        </w:rPr>
        <w:t xml:space="preserve"> eskatzailea</w:t>
      </w:r>
    </w:p>
    <w:p w:rsidR="00282FA8" w:rsidRPr="009700B0" w:rsidRDefault="00282FA8" w:rsidP="00282FA8">
      <w:pPr>
        <w:spacing w:after="0" w:line="240" w:lineRule="auto"/>
        <w:rPr>
          <w:rFonts w:ascii="Arial" w:hAnsi="Arial" w:cs="Arial"/>
          <w:b/>
          <w:sz w:val="20"/>
          <w:szCs w:val="20"/>
          <w:lang w:val="eu-ES"/>
        </w:rPr>
      </w:pPr>
      <w:r w:rsidRPr="009700B0">
        <w:rPr>
          <w:rFonts w:ascii="Arial" w:hAnsi="Arial" w:cs="Arial"/>
          <w:sz w:val="20"/>
          <w:szCs w:val="20"/>
          <w:u w:val="single"/>
          <w:lang w:val="eu-ES"/>
        </w:rPr>
        <w:t>Eskakizunak</w:t>
      </w:r>
      <w:r w:rsidRPr="009700B0">
        <w:rPr>
          <w:rFonts w:ascii="Arial" w:hAnsi="Arial" w:cs="Arial"/>
          <w:b/>
          <w:sz w:val="20"/>
          <w:szCs w:val="20"/>
          <w:lang w:val="eu-ES"/>
        </w:rPr>
        <w:t>:</w:t>
      </w:r>
    </w:p>
    <w:p w:rsidR="00112E98" w:rsidRPr="009700B0" w:rsidRDefault="00112E98" w:rsidP="00282FA8">
      <w:pPr>
        <w:spacing w:after="0" w:line="240" w:lineRule="auto"/>
        <w:rPr>
          <w:rFonts w:ascii="Arial" w:hAnsi="Arial" w:cs="Arial"/>
          <w:b/>
          <w:sz w:val="20"/>
          <w:szCs w:val="20"/>
          <w:lang w:val="eu-ES"/>
        </w:rPr>
      </w:pPr>
    </w:p>
    <w:p w:rsidR="003F1FD0" w:rsidRPr="009700B0" w:rsidRDefault="003F1FD0" w:rsidP="003F1FD0">
      <w:pPr>
        <w:pStyle w:val="Prrafodelista"/>
        <w:numPr>
          <w:ilvl w:val="0"/>
          <w:numId w:val="16"/>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Eskaera sinatzen duen pertsonak ordezkatzeko ahalordea izatea.</w:t>
      </w:r>
    </w:p>
    <w:p w:rsidR="00D810AB" w:rsidRPr="009700B0" w:rsidRDefault="00D810AB" w:rsidP="00D810AB">
      <w:pPr>
        <w:suppressAutoHyphens/>
        <w:spacing w:after="0" w:line="240" w:lineRule="auto"/>
        <w:ind w:left="284"/>
        <w:jc w:val="both"/>
        <w:rPr>
          <w:rFonts w:ascii="Arial" w:hAnsi="Arial"/>
          <w:szCs w:val="24"/>
          <w:lang w:val="eu-ES"/>
        </w:rPr>
      </w:pPr>
      <w:r w:rsidRPr="009700B0">
        <w:rPr>
          <w:rFonts w:ascii="Arial" w:hAnsi="Arial"/>
          <w:sz w:val="20"/>
          <w:szCs w:val="24"/>
          <w:lang w:val="eu-ES"/>
        </w:rPr>
        <w:t xml:space="preserve">Pertsona fisiko batek sinatutako eskaera elektronikoaren </w:t>
      </w:r>
      <w:bookmarkStart w:id="0" w:name="_GoBack"/>
      <w:bookmarkEnd w:id="0"/>
      <w:r w:rsidRPr="009700B0">
        <w:rPr>
          <w:rFonts w:ascii="Arial" w:hAnsi="Arial"/>
          <w:sz w:val="20"/>
          <w:szCs w:val="24"/>
          <w:lang w:val="eu-ES"/>
        </w:rPr>
        <w:t xml:space="preserve">kasuan (ordezkarien erregistroan inskribatuta egon ezean edota aurretik </w:t>
      </w:r>
      <w:proofErr w:type="spellStart"/>
      <w:r w:rsidRPr="009700B0">
        <w:rPr>
          <w:rFonts w:ascii="Arial" w:hAnsi="Arial"/>
          <w:sz w:val="20"/>
          <w:szCs w:val="24"/>
          <w:lang w:val="eu-ES"/>
        </w:rPr>
        <w:t>GLEAri</w:t>
      </w:r>
      <w:proofErr w:type="spellEnd"/>
      <w:r w:rsidRPr="009700B0">
        <w:rPr>
          <w:rFonts w:ascii="Arial" w:hAnsi="Arial"/>
          <w:sz w:val="20"/>
          <w:szCs w:val="24"/>
          <w:lang w:val="eu-ES"/>
        </w:rPr>
        <w:t xml:space="preserve"> eman izan ezean), legezko </w:t>
      </w:r>
      <w:r w:rsidRPr="009700B0">
        <w:rPr>
          <w:rFonts w:ascii="Arial" w:hAnsi="Arial"/>
          <w:sz w:val="20"/>
          <w:szCs w:val="24"/>
          <w:u w:val="single"/>
          <w:lang w:val="eu-ES"/>
        </w:rPr>
        <w:t>ordezkaritzaren egiaztagiriaren</w:t>
      </w:r>
      <w:r w:rsidRPr="009700B0">
        <w:rPr>
          <w:rFonts w:ascii="Arial" w:hAnsi="Arial"/>
          <w:sz w:val="20"/>
          <w:szCs w:val="24"/>
          <w:lang w:val="eu-ES"/>
        </w:rPr>
        <w:t xml:space="preserve"> kopia sinplea aurkeztu behar da, </w:t>
      </w:r>
      <w:r w:rsidRPr="009700B0">
        <w:rPr>
          <w:rFonts w:ascii="Arial" w:hAnsi="Arial"/>
          <w:sz w:val="20"/>
          <w:szCs w:val="24"/>
          <w:u w:val="single"/>
          <w:lang w:val="eu-ES"/>
        </w:rPr>
        <w:t>ereduaren</w:t>
      </w:r>
      <w:r w:rsidRPr="009700B0">
        <w:rPr>
          <w:rFonts w:ascii="Arial" w:hAnsi="Arial"/>
          <w:sz w:val="20"/>
          <w:szCs w:val="24"/>
          <w:lang w:val="eu-ES"/>
        </w:rPr>
        <w:t xml:space="preserve">* arabera. </w:t>
      </w:r>
    </w:p>
    <w:p w:rsidR="00282FA8" w:rsidRPr="009700B0" w:rsidRDefault="00282FA8" w:rsidP="0038692E">
      <w:pPr>
        <w:pStyle w:val="Prrafodelista"/>
        <w:numPr>
          <w:ilvl w:val="0"/>
          <w:numId w:val="3"/>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Behar bezala eratuta egotea, eskaera aurkezteko eguna baino bi urte lehenago (</w:t>
      </w:r>
      <w:r w:rsidR="000878CB" w:rsidRPr="009700B0">
        <w:rPr>
          <w:rFonts w:ascii="Arial" w:hAnsi="Arial" w:cs="Arial"/>
          <w:sz w:val="20"/>
          <w:szCs w:val="20"/>
          <w:lang w:val="eu-ES"/>
        </w:rPr>
        <w:t>5.1.a)</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D810AB" w:rsidRPr="009700B0" w:rsidRDefault="00D810AB" w:rsidP="00D810AB">
      <w:pPr>
        <w:suppressAutoHyphens/>
        <w:spacing w:after="0" w:line="240" w:lineRule="auto"/>
        <w:ind w:left="284"/>
        <w:jc w:val="both"/>
        <w:rPr>
          <w:rFonts w:ascii="Arial" w:hAnsi="Arial"/>
          <w:szCs w:val="24"/>
          <w:lang w:val="eu-ES"/>
        </w:rPr>
      </w:pPr>
      <w:r w:rsidRPr="009700B0">
        <w:rPr>
          <w:rFonts w:ascii="Arial" w:hAnsi="Arial"/>
          <w:sz w:val="20"/>
          <w:szCs w:val="24"/>
          <w:lang w:val="eu-ES"/>
        </w:rPr>
        <w:t xml:space="preserve">Osatu informazioa eskaeran. </w:t>
      </w: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ofizioz egiaztatuko ditu datuak. </w:t>
      </w:r>
    </w:p>
    <w:p w:rsidR="003D0C3C" w:rsidRPr="009700B0"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Estatutuen helburua: herrialde pobretuak garatzeko </w:t>
      </w:r>
      <w:r w:rsidR="008340B8" w:rsidRPr="009700B0">
        <w:rPr>
          <w:rFonts w:ascii="Arial" w:hAnsi="Arial" w:cs="Arial"/>
          <w:sz w:val="20"/>
          <w:szCs w:val="20"/>
          <w:lang w:val="eu-ES"/>
        </w:rPr>
        <w:t xml:space="preserve">bideratutako proiektuak </w:t>
      </w:r>
      <w:r w:rsidR="000878CB" w:rsidRPr="009700B0">
        <w:rPr>
          <w:rFonts w:ascii="Arial" w:hAnsi="Arial" w:cs="Arial"/>
          <w:sz w:val="20"/>
          <w:szCs w:val="20"/>
          <w:lang w:val="eu-ES"/>
        </w:rPr>
        <w:t xml:space="preserve">gauzatzea </w:t>
      </w:r>
      <w:r w:rsidR="008340B8" w:rsidRPr="009700B0">
        <w:rPr>
          <w:rFonts w:ascii="Arial" w:hAnsi="Arial" w:cs="Arial"/>
          <w:sz w:val="20"/>
          <w:szCs w:val="20"/>
          <w:lang w:val="eu-ES"/>
        </w:rPr>
        <w:t xml:space="preserve">edo alor horretan gutxienez bi urte lanean daramala egiaztatzea </w:t>
      </w:r>
      <w:r w:rsidR="000878CB" w:rsidRPr="009700B0">
        <w:rPr>
          <w:rFonts w:ascii="Arial" w:hAnsi="Arial" w:cs="Arial"/>
          <w:sz w:val="20"/>
          <w:szCs w:val="20"/>
          <w:lang w:val="eu-ES"/>
        </w:rPr>
        <w:t>(5.1.b</w:t>
      </w:r>
      <w:proofErr w:type="spellStart"/>
      <w:r w:rsidR="000878CB" w:rsidRPr="009700B0">
        <w:rPr>
          <w:rFonts w:ascii="Arial" w:hAnsi="Arial" w:cs="Arial"/>
          <w:sz w:val="20"/>
          <w:szCs w:val="20"/>
          <w:lang w:val="eu-ES"/>
        </w:rPr>
        <w:t>)</w:t>
      </w:r>
      <w:r w:rsidRPr="009700B0">
        <w:rPr>
          <w:rFonts w:ascii="Arial" w:hAnsi="Arial" w:cs="Arial"/>
          <w:sz w:val="20"/>
          <w:szCs w:val="20"/>
          <w:lang w:val="eu-ES"/>
        </w:rPr>
        <w:t>.</w:t>
      </w:r>
      <w:proofErr w:type="spellEnd"/>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D810AB" w:rsidRPr="009700B0" w:rsidRDefault="00D810AB" w:rsidP="00D810AB">
      <w:pPr>
        <w:pStyle w:val="Prrafodelista"/>
        <w:spacing w:after="0" w:line="240" w:lineRule="auto"/>
        <w:ind w:left="284"/>
        <w:jc w:val="both"/>
        <w:rPr>
          <w:rFonts w:ascii="Arial" w:hAnsi="Arial"/>
          <w:sz w:val="20"/>
          <w:szCs w:val="24"/>
          <w:lang w:val="eu-ES"/>
        </w:rPr>
      </w:pPr>
      <w:r w:rsidRPr="009700B0">
        <w:rPr>
          <w:rFonts w:ascii="Arial" w:hAnsi="Arial"/>
          <w:sz w:val="20"/>
          <w:szCs w:val="24"/>
          <w:lang w:val="eu-ES"/>
        </w:rPr>
        <w:t xml:space="preserve">Osatu informazioa eskaeran. </w:t>
      </w:r>
    </w:p>
    <w:p w:rsidR="003D0C3C" w:rsidRPr="009700B0" w:rsidRDefault="003D0C3C" w:rsidP="00D810AB">
      <w:pPr>
        <w:pStyle w:val="Prrafodelista"/>
        <w:numPr>
          <w:ilvl w:val="0"/>
          <w:numId w:val="3"/>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Ir</w:t>
      </w:r>
      <w:r w:rsidR="000878CB" w:rsidRPr="009700B0">
        <w:rPr>
          <w:rFonts w:ascii="Arial" w:hAnsi="Arial" w:cs="Arial"/>
          <w:sz w:val="20"/>
          <w:szCs w:val="20"/>
          <w:lang w:val="eu-ES"/>
        </w:rPr>
        <w:t>abaz</w:t>
      </w:r>
      <w:r w:rsidR="00A065CE" w:rsidRPr="009700B0">
        <w:rPr>
          <w:rFonts w:ascii="Arial" w:hAnsi="Arial" w:cs="Arial"/>
          <w:sz w:val="20"/>
          <w:szCs w:val="20"/>
          <w:lang w:val="eu-ES"/>
        </w:rPr>
        <w:t>iak lortzeko</w:t>
      </w:r>
      <w:r w:rsidR="000878CB" w:rsidRPr="009700B0">
        <w:rPr>
          <w:rFonts w:ascii="Arial" w:hAnsi="Arial" w:cs="Arial"/>
          <w:sz w:val="20"/>
          <w:szCs w:val="20"/>
          <w:lang w:val="eu-ES"/>
        </w:rPr>
        <w:t xml:space="preserve"> asmorik ez </w:t>
      </w:r>
      <w:r w:rsidR="00A065CE" w:rsidRPr="009700B0">
        <w:rPr>
          <w:rFonts w:ascii="Arial" w:hAnsi="Arial" w:cs="Arial"/>
          <w:sz w:val="20"/>
          <w:szCs w:val="20"/>
          <w:lang w:val="eu-ES"/>
        </w:rPr>
        <w:t>izat</w:t>
      </w:r>
      <w:r w:rsidR="000878CB" w:rsidRPr="009700B0">
        <w:rPr>
          <w:rFonts w:ascii="Arial" w:hAnsi="Arial" w:cs="Arial"/>
          <w:sz w:val="20"/>
          <w:szCs w:val="20"/>
          <w:lang w:val="eu-ES"/>
        </w:rPr>
        <w:t>ea (5.1.c)</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D810AB" w:rsidRPr="009700B0" w:rsidRDefault="00D810AB" w:rsidP="00D810AB">
      <w:pPr>
        <w:pStyle w:val="Prrafodelista"/>
        <w:spacing w:after="0" w:line="240" w:lineRule="auto"/>
        <w:ind w:left="284"/>
        <w:jc w:val="both"/>
        <w:rPr>
          <w:rFonts w:ascii="Arial" w:hAnsi="Arial" w:cs="Arial"/>
          <w:sz w:val="20"/>
          <w:szCs w:val="20"/>
          <w:lang w:val="eu-ES"/>
        </w:rPr>
      </w:pP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ofizioz egiaztatuko ditu datuak. </w:t>
      </w:r>
    </w:p>
    <w:p w:rsidR="003D0C3C" w:rsidRPr="009700B0"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EAEn egoitza nagusia edo ordezkaritza iraunkorra edukitzea </w:t>
      </w:r>
      <w:r w:rsidR="000878CB" w:rsidRPr="009700B0">
        <w:rPr>
          <w:rFonts w:ascii="Arial" w:hAnsi="Arial" w:cs="Arial"/>
          <w:sz w:val="20"/>
          <w:szCs w:val="20"/>
          <w:lang w:val="eu-ES"/>
        </w:rPr>
        <w:t>(5.1.d)</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D810AB" w:rsidRPr="009700B0" w:rsidRDefault="00D810AB" w:rsidP="00D810AB">
      <w:pPr>
        <w:pStyle w:val="Prrafodelista"/>
        <w:spacing w:after="0" w:line="240" w:lineRule="auto"/>
        <w:ind w:left="284"/>
        <w:jc w:val="both"/>
        <w:rPr>
          <w:rFonts w:ascii="Arial" w:hAnsi="Arial" w:cs="Arial"/>
          <w:sz w:val="20"/>
          <w:szCs w:val="20"/>
          <w:lang w:val="eu-ES"/>
        </w:rPr>
      </w:pPr>
      <w:r w:rsidRPr="009700B0">
        <w:rPr>
          <w:rFonts w:ascii="Arial" w:hAnsi="Arial"/>
          <w:sz w:val="20"/>
          <w:szCs w:val="24"/>
          <w:lang w:val="eu-ES"/>
        </w:rPr>
        <w:t xml:space="preserve">Osatu informazioa eskaeran. </w:t>
      </w:r>
    </w:p>
    <w:p w:rsidR="003D0C3C" w:rsidRPr="009700B0"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Diru-laguntza lortzeko ezgaitzen duen zigor penalik edo administratiborik ez edukitzea </w:t>
      </w:r>
      <w:r w:rsidR="000878CB" w:rsidRPr="009700B0">
        <w:rPr>
          <w:rFonts w:ascii="Arial" w:hAnsi="Arial" w:cs="Arial"/>
          <w:sz w:val="20"/>
          <w:szCs w:val="20"/>
          <w:lang w:val="eu-ES"/>
        </w:rPr>
        <w:t>(5.1.</w:t>
      </w:r>
      <w:r w:rsidRPr="009700B0">
        <w:rPr>
          <w:rFonts w:ascii="Arial" w:hAnsi="Arial" w:cs="Arial"/>
          <w:sz w:val="20"/>
          <w:szCs w:val="20"/>
          <w:lang w:val="eu-ES"/>
        </w:rPr>
        <w:t>e</w:t>
      </w:r>
      <w:r w:rsidR="000878CB" w:rsidRPr="009700B0">
        <w:rPr>
          <w:rFonts w:ascii="Arial" w:hAnsi="Arial" w:cs="Arial"/>
          <w:sz w:val="20"/>
          <w:szCs w:val="20"/>
          <w:lang w:val="eu-ES"/>
        </w:rPr>
        <w:t>)</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D810AB" w:rsidRPr="009700B0" w:rsidRDefault="00D810AB" w:rsidP="00D810AB">
      <w:pPr>
        <w:pStyle w:val="Prrafodelista"/>
        <w:spacing w:after="0" w:line="240" w:lineRule="auto"/>
        <w:ind w:left="284"/>
        <w:jc w:val="both"/>
        <w:rPr>
          <w:rFonts w:ascii="Arial" w:hAnsi="Arial"/>
          <w:sz w:val="20"/>
          <w:szCs w:val="24"/>
          <w:lang w:val="eu-ES"/>
        </w:rPr>
      </w:pPr>
      <w:r w:rsidRPr="009700B0">
        <w:rPr>
          <w:rFonts w:ascii="Arial" w:hAnsi="Arial"/>
          <w:sz w:val="20"/>
          <w:szCs w:val="24"/>
          <w:lang w:val="eu-ES"/>
        </w:rPr>
        <w:t xml:space="preserve">Osatu informazioa eskaeran. </w:t>
      </w:r>
    </w:p>
    <w:p w:rsidR="003D0C3C" w:rsidRPr="009700B0" w:rsidRDefault="003D0C3C" w:rsidP="00D810AB">
      <w:pPr>
        <w:pStyle w:val="Prrafodelista"/>
        <w:numPr>
          <w:ilvl w:val="0"/>
          <w:numId w:val="3"/>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Zerga-betebeharretan eta Gizarte Segurantzar</w:t>
      </w:r>
      <w:r w:rsidR="00A065CE" w:rsidRPr="009700B0">
        <w:rPr>
          <w:rFonts w:ascii="Arial" w:hAnsi="Arial" w:cs="Arial"/>
          <w:sz w:val="20"/>
          <w:szCs w:val="20"/>
          <w:lang w:val="eu-ES"/>
        </w:rPr>
        <w:t>i dagozkionak egunean edukitzea</w:t>
      </w:r>
      <w:r w:rsidRPr="009700B0">
        <w:rPr>
          <w:rFonts w:ascii="Arial" w:hAnsi="Arial" w:cs="Arial"/>
          <w:sz w:val="20"/>
          <w:szCs w:val="20"/>
          <w:lang w:val="eu-ES"/>
        </w:rPr>
        <w:t xml:space="preserve"> </w:t>
      </w:r>
      <w:r w:rsidR="000878CB" w:rsidRPr="009700B0">
        <w:rPr>
          <w:rFonts w:ascii="Arial" w:hAnsi="Arial" w:cs="Arial"/>
          <w:sz w:val="20"/>
          <w:szCs w:val="20"/>
          <w:lang w:val="eu-ES"/>
        </w:rPr>
        <w:t>(5.1.f)</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D810AB" w:rsidRPr="009700B0" w:rsidRDefault="00D810AB" w:rsidP="00D810AB">
      <w:pPr>
        <w:suppressAutoHyphens/>
        <w:spacing w:after="0" w:line="240" w:lineRule="auto"/>
        <w:ind w:left="284"/>
        <w:jc w:val="both"/>
        <w:rPr>
          <w:rFonts w:ascii="Arial" w:hAnsi="Arial"/>
          <w:szCs w:val="24"/>
          <w:lang w:val="eu-ES"/>
        </w:rPr>
      </w:pP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ofizioz egiaztatuko ditu datuak. </w:t>
      </w:r>
    </w:p>
    <w:p w:rsidR="003D0C3C" w:rsidRPr="009700B0" w:rsidRDefault="003D0C3C" w:rsidP="0038692E">
      <w:pPr>
        <w:pStyle w:val="Prrafodelista"/>
        <w:numPr>
          <w:ilvl w:val="0"/>
          <w:numId w:val="3"/>
        </w:numPr>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Partzuergoa</w:t>
      </w:r>
      <w:r w:rsidR="008340B8" w:rsidRPr="009700B0">
        <w:rPr>
          <w:rFonts w:ascii="Arial" w:hAnsi="Arial" w:cs="Arial"/>
          <w:sz w:val="20"/>
          <w:szCs w:val="20"/>
          <w:lang w:val="eu-ES"/>
        </w:rPr>
        <w:t xml:space="preserve"> bada,</w:t>
      </w:r>
      <w:r w:rsidRPr="009700B0">
        <w:rPr>
          <w:rFonts w:ascii="Arial" w:hAnsi="Arial" w:cs="Arial"/>
          <w:sz w:val="20"/>
          <w:szCs w:val="20"/>
          <w:lang w:val="eu-ES"/>
        </w:rPr>
        <w:t xml:space="preserve"> e</w:t>
      </w:r>
      <w:r w:rsidR="00445FBE" w:rsidRPr="009700B0">
        <w:rPr>
          <w:rFonts w:ascii="Arial" w:hAnsi="Arial" w:cs="Arial"/>
          <w:sz w:val="20"/>
          <w:szCs w:val="20"/>
          <w:lang w:val="eu-ES"/>
        </w:rPr>
        <w:t>rakunde</w:t>
      </w:r>
      <w:r w:rsidRPr="009700B0">
        <w:rPr>
          <w:rFonts w:ascii="Arial" w:hAnsi="Arial" w:cs="Arial"/>
          <w:sz w:val="20"/>
          <w:szCs w:val="20"/>
          <w:lang w:val="eu-ES"/>
        </w:rPr>
        <w:t xml:space="preserve"> bakoitzak adierazitako baldintzak bete beharko ditu</w:t>
      </w:r>
      <w:r w:rsidR="00445FBE" w:rsidRPr="009700B0">
        <w:rPr>
          <w:rFonts w:ascii="Arial" w:hAnsi="Arial" w:cs="Arial"/>
          <w:sz w:val="20"/>
          <w:szCs w:val="20"/>
          <w:lang w:val="eu-ES"/>
        </w:rPr>
        <w:t>,</w:t>
      </w:r>
      <w:r w:rsidR="00F71A92" w:rsidRPr="009700B0">
        <w:rPr>
          <w:rFonts w:ascii="Arial" w:hAnsi="Arial" w:cs="Arial"/>
          <w:sz w:val="20"/>
          <w:szCs w:val="20"/>
          <w:lang w:val="eu-ES"/>
        </w:rPr>
        <w:t xml:space="preserve"> </w:t>
      </w:r>
      <w:r w:rsidR="008340B8" w:rsidRPr="009700B0">
        <w:rPr>
          <w:rFonts w:ascii="Arial" w:hAnsi="Arial" w:cs="Arial"/>
          <w:sz w:val="20"/>
          <w:szCs w:val="20"/>
          <w:lang w:val="eu-ES"/>
        </w:rPr>
        <w:t xml:space="preserve">honako </w:t>
      </w:r>
      <w:r w:rsidR="00445FBE" w:rsidRPr="009700B0">
        <w:rPr>
          <w:rFonts w:ascii="Arial" w:hAnsi="Arial" w:cs="Arial"/>
          <w:sz w:val="20"/>
          <w:szCs w:val="20"/>
          <w:lang w:val="eu-ES"/>
        </w:rPr>
        <w:t>salbuespenak kontuan izanik</w:t>
      </w:r>
      <w:r w:rsidR="008340B8" w:rsidRPr="009700B0">
        <w:rPr>
          <w:rFonts w:ascii="Arial" w:hAnsi="Arial" w:cs="Arial"/>
          <w:sz w:val="20"/>
          <w:szCs w:val="20"/>
          <w:lang w:val="eu-ES"/>
        </w:rPr>
        <w:t>: (i) gutxienez partzuergoko buruak E</w:t>
      </w:r>
      <w:r w:rsidR="00445FBE" w:rsidRPr="009700B0">
        <w:rPr>
          <w:rFonts w:ascii="Arial" w:hAnsi="Arial" w:cs="Arial"/>
          <w:sz w:val="20"/>
          <w:szCs w:val="20"/>
          <w:lang w:val="eu-ES"/>
        </w:rPr>
        <w:t>AE</w:t>
      </w:r>
      <w:r w:rsidR="008340B8" w:rsidRPr="009700B0">
        <w:rPr>
          <w:rFonts w:ascii="Arial" w:hAnsi="Arial" w:cs="Arial"/>
          <w:sz w:val="20"/>
          <w:szCs w:val="20"/>
          <w:lang w:val="eu-ES"/>
        </w:rPr>
        <w:t>n gizarte-</w:t>
      </w:r>
      <w:r w:rsidRPr="009700B0">
        <w:rPr>
          <w:rFonts w:ascii="Arial" w:hAnsi="Arial" w:cs="Arial"/>
          <w:sz w:val="20"/>
          <w:szCs w:val="20"/>
          <w:lang w:val="eu-ES"/>
        </w:rPr>
        <w:t xml:space="preserve">egoitza edo </w:t>
      </w:r>
      <w:r w:rsidR="008340B8" w:rsidRPr="009700B0">
        <w:rPr>
          <w:rFonts w:ascii="Arial" w:hAnsi="Arial" w:cs="Arial"/>
          <w:sz w:val="20"/>
          <w:szCs w:val="20"/>
          <w:lang w:val="eu-ES"/>
        </w:rPr>
        <w:t>ordezkaritza iraunkorra izan behar du</w:t>
      </w:r>
      <w:r w:rsidR="00445FBE" w:rsidRPr="009700B0">
        <w:rPr>
          <w:rFonts w:ascii="Arial" w:hAnsi="Arial" w:cs="Arial"/>
          <w:sz w:val="20"/>
          <w:szCs w:val="20"/>
          <w:lang w:val="eu-ES"/>
        </w:rPr>
        <w:t>, beste erakundeentzat beharrezkoa ez izanik</w:t>
      </w:r>
      <w:r w:rsidR="008340B8" w:rsidRPr="009700B0">
        <w:rPr>
          <w:rFonts w:ascii="Arial" w:hAnsi="Arial" w:cs="Arial"/>
          <w:sz w:val="20"/>
          <w:szCs w:val="20"/>
          <w:lang w:val="eu-ES"/>
        </w:rPr>
        <w:t>; (</w:t>
      </w:r>
      <w:proofErr w:type="spellStart"/>
      <w:r w:rsidR="008340B8" w:rsidRPr="009700B0">
        <w:rPr>
          <w:rFonts w:ascii="Arial" w:hAnsi="Arial" w:cs="Arial"/>
          <w:sz w:val="20"/>
          <w:szCs w:val="20"/>
          <w:lang w:val="eu-ES"/>
        </w:rPr>
        <w:t>ii</w:t>
      </w:r>
      <w:proofErr w:type="spellEnd"/>
      <w:r w:rsidR="008340B8" w:rsidRPr="009700B0">
        <w:rPr>
          <w:rFonts w:ascii="Arial" w:hAnsi="Arial" w:cs="Arial"/>
          <w:sz w:val="20"/>
          <w:szCs w:val="20"/>
          <w:lang w:val="eu-ES"/>
        </w:rPr>
        <w:t>) gutxienez partzuergoko burua irabazi-asmorik gabeko erakundea izango da</w:t>
      </w:r>
      <w:r w:rsidR="00445FBE" w:rsidRPr="009700B0">
        <w:rPr>
          <w:rFonts w:ascii="Arial" w:hAnsi="Arial" w:cs="Arial"/>
          <w:sz w:val="20"/>
          <w:szCs w:val="20"/>
          <w:lang w:val="eu-ES"/>
        </w:rPr>
        <w:t>,</w:t>
      </w:r>
      <w:r w:rsidR="008340B8" w:rsidRPr="009700B0">
        <w:rPr>
          <w:rFonts w:ascii="Arial" w:hAnsi="Arial" w:cs="Arial"/>
          <w:sz w:val="20"/>
          <w:szCs w:val="20"/>
          <w:lang w:val="eu-ES"/>
        </w:rPr>
        <w:t xml:space="preserve"> </w:t>
      </w:r>
      <w:r w:rsidR="00445FBE" w:rsidRPr="009700B0">
        <w:rPr>
          <w:rFonts w:ascii="Arial" w:hAnsi="Arial" w:cs="Arial"/>
          <w:sz w:val="20"/>
          <w:szCs w:val="20"/>
          <w:lang w:val="eu-ES"/>
        </w:rPr>
        <w:t xml:space="preserve">beste erakundeentzat beharrezkoa ez izanik </w:t>
      </w:r>
      <w:r w:rsidR="008340B8" w:rsidRPr="009700B0">
        <w:rPr>
          <w:rFonts w:ascii="Arial" w:hAnsi="Arial" w:cs="Arial"/>
          <w:sz w:val="20"/>
          <w:szCs w:val="20"/>
          <w:lang w:val="eu-ES"/>
        </w:rPr>
        <w:t>(gainerakoek proiektuan zuzeneko edo zeharkako irabazi-asmorik gabeko interesa dutela be</w:t>
      </w:r>
      <w:r w:rsidR="00445FBE" w:rsidRPr="009700B0">
        <w:rPr>
          <w:rFonts w:ascii="Arial" w:hAnsi="Arial" w:cs="Arial"/>
          <w:sz w:val="20"/>
          <w:szCs w:val="20"/>
          <w:lang w:val="eu-ES"/>
        </w:rPr>
        <w:t>r</w:t>
      </w:r>
      <w:r w:rsidR="008340B8" w:rsidRPr="009700B0">
        <w:rPr>
          <w:rFonts w:ascii="Arial" w:hAnsi="Arial" w:cs="Arial"/>
          <w:sz w:val="20"/>
          <w:szCs w:val="20"/>
          <w:lang w:val="eu-ES"/>
        </w:rPr>
        <w:t xml:space="preserve">matu behar dute). </w:t>
      </w:r>
      <w:r w:rsidRPr="009700B0">
        <w:rPr>
          <w:rFonts w:ascii="Arial" w:hAnsi="Arial" w:cs="Arial"/>
          <w:sz w:val="20"/>
          <w:szCs w:val="20"/>
          <w:lang w:val="eu-ES"/>
        </w:rPr>
        <w:t>Horretaz gain, hitzarmen bat aurkeztuko dute (</w:t>
      </w:r>
      <w:r w:rsidR="000878CB" w:rsidRPr="009700B0">
        <w:rPr>
          <w:rFonts w:ascii="Arial" w:hAnsi="Arial" w:cs="Arial"/>
          <w:sz w:val="20"/>
          <w:szCs w:val="20"/>
          <w:lang w:val="eu-ES"/>
        </w:rPr>
        <w:t>5.</w:t>
      </w:r>
      <w:r w:rsidR="00F71A92" w:rsidRPr="009700B0">
        <w:rPr>
          <w:rFonts w:ascii="Arial" w:hAnsi="Arial" w:cs="Arial"/>
          <w:sz w:val="20"/>
          <w:szCs w:val="20"/>
          <w:lang w:val="eu-ES"/>
        </w:rPr>
        <w:t>2</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D810AB" w:rsidRPr="009700B0" w:rsidRDefault="00D810AB" w:rsidP="00D810AB">
      <w:pPr>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eskaeran, eta erantsi </w:t>
      </w:r>
      <w:r w:rsidRPr="009700B0">
        <w:rPr>
          <w:rFonts w:ascii="Arial" w:hAnsi="Arial"/>
          <w:sz w:val="20"/>
          <w:szCs w:val="24"/>
          <w:u w:val="single"/>
          <w:lang w:val="eu-ES"/>
        </w:rPr>
        <w:t>hitzarmena, ereduaren</w:t>
      </w:r>
      <w:r w:rsidRPr="009700B0">
        <w:rPr>
          <w:rFonts w:ascii="Arial" w:hAnsi="Arial"/>
          <w:sz w:val="20"/>
          <w:szCs w:val="24"/>
          <w:lang w:val="eu-ES"/>
        </w:rPr>
        <w:t>* arabera.</w:t>
      </w:r>
    </w:p>
    <w:p w:rsidR="00390ED7" w:rsidRPr="009700B0" w:rsidRDefault="00390ED7" w:rsidP="00390ED7">
      <w:pPr>
        <w:pStyle w:val="Prrafodelista"/>
        <w:spacing w:after="0" w:line="240" w:lineRule="auto"/>
        <w:ind w:left="284"/>
        <w:jc w:val="both"/>
        <w:rPr>
          <w:rFonts w:ascii="Arial" w:hAnsi="Arial" w:cs="Arial"/>
          <w:sz w:val="20"/>
          <w:szCs w:val="20"/>
        </w:rPr>
      </w:pPr>
    </w:p>
    <w:p w:rsidR="00E17FB2" w:rsidRPr="009700B0" w:rsidRDefault="003D0C3C" w:rsidP="00287F9D">
      <w:pPr>
        <w:pStyle w:val="Prrafodelista"/>
        <w:numPr>
          <w:ilvl w:val="0"/>
          <w:numId w:val="2"/>
        </w:numPr>
        <w:spacing w:after="0" w:line="240" w:lineRule="auto"/>
        <w:ind w:left="426"/>
        <w:rPr>
          <w:rFonts w:ascii="Arial" w:hAnsi="Arial" w:cs="Arial"/>
          <w:b/>
          <w:sz w:val="20"/>
          <w:szCs w:val="20"/>
          <w:lang w:val="eu-ES"/>
        </w:rPr>
      </w:pPr>
      <w:r w:rsidRPr="009700B0">
        <w:rPr>
          <w:rFonts w:ascii="Arial" w:hAnsi="Arial" w:cs="Arial"/>
          <w:b/>
          <w:sz w:val="20"/>
          <w:szCs w:val="20"/>
          <w:lang w:val="eu-ES"/>
        </w:rPr>
        <w:t>Tokiko e</w:t>
      </w:r>
      <w:r w:rsidR="00445FBE" w:rsidRPr="009700B0">
        <w:rPr>
          <w:rFonts w:ascii="Arial" w:hAnsi="Arial" w:cs="Arial"/>
          <w:b/>
          <w:sz w:val="20"/>
          <w:szCs w:val="20"/>
          <w:lang w:val="eu-ES"/>
        </w:rPr>
        <w:t>rakunde</w:t>
      </w:r>
      <w:r w:rsidRPr="009700B0">
        <w:rPr>
          <w:rFonts w:ascii="Arial" w:hAnsi="Arial" w:cs="Arial"/>
          <w:b/>
          <w:sz w:val="20"/>
          <w:szCs w:val="20"/>
          <w:lang w:val="eu-ES"/>
        </w:rPr>
        <w:t>a</w:t>
      </w:r>
    </w:p>
    <w:p w:rsidR="00287F9D" w:rsidRPr="009700B0" w:rsidRDefault="00287F9D" w:rsidP="00E17FB2">
      <w:pPr>
        <w:spacing w:after="0" w:line="240" w:lineRule="auto"/>
        <w:rPr>
          <w:rFonts w:ascii="Arial" w:hAnsi="Arial" w:cs="Arial"/>
          <w:b/>
          <w:sz w:val="20"/>
          <w:szCs w:val="20"/>
        </w:rPr>
      </w:pPr>
    </w:p>
    <w:p w:rsidR="00074C5F" w:rsidRPr="009700B0" w:rsidRDefault="003D0C3C" w:rsidP="00074C5F">
      <w:pPr>
        <w:spacing w:after="0" w:line="240" w:lineRule="auto"/>
        <w:rPr>
          <w:rFonts w:ascii="Arial" w:hAnsi="Arial" w:cs="Arial"/>
          <w:b/>
          <w:sz w:val="20"/>
          <w:szCs w:val="20"/>
        </w:rPr>
      </w:pPr>
      <w:r w:rsidRPr="009700B0">
        <w:rPr>
          <w:rFonts w:ascii="Arial" w:hAnsi="Arial" w:cs="Arial"/>
          <w:sz w:val="20"/>
          <w:szCs w:val="20"/>
          <w:u w:val="single"/>
          <w:lang w:val="eu-ES"/>
        </w:rPr>
        <w:t>Eskakizunak</w:t>
      </w:r>
      <w:r w:rsidRPr="009700B0">
        <w:rPr>
          <w:rFonts w:ascii="Arial" w:hAnsi="Arial" w:cs="Arial"/>
          <w:sz w:val="20"/>
          <w:szCs w:val="20"/>
          <w:u w:val="single"/>
        </w:rPr>
        <w:t>:</w:t>
      </w:r>
    </w:p>
    <w:p w:rsidR="00074C5F" w:rsidRPr="009700B0" w:rsidRDefault="00074C5F" w:rsidP="00E17FB2">
      <w:pPr>
        <w:spacing w:after="0" w:line="240" w:lineRule="auto"/>
        <w:rPr>
          <w:rFonts w:ascii="Arial" w:hAnsi="Arial" w:cs="Arial"/>
          <w:b/>
          <w:sz w:val="20"/>
          <w:szCs w:val="20"/>
        </w:rPr>
      </w:pPr>
    </w:p>
    <w:p w:rsidR="00B7139B" w:rsidRPr="009700B0" w:rsidRDefault="003D0C3C" w:rsidP="003B465F">
      <w:pPr>
        <w:pStyle w:val="Prrafodelista"/>
        <w:numPr>
          <w:ilvl w:val="0"/>
          <w:numId w:val="3"/>
        </w:numPr>
        <w:spacing w:after="0" w:line="240" w:lineRule="auto"/>
        <w:ind w:left="284"/>
        <w:jc w:val="both"/>
        <w:rPr>
          <w:rFonts w:ascii="Arial" w:hAnsi="Arial" w:cs="Arial"/>
          <w:sz w:val="20"/>
          <w:szCs w:val="20"/>
          <w:lang w:val="eu-ES"/>
        </w:rPr>
      </w:pPr>
      <w:r w:rsidRPr="009700B0">
        <w:rPr>
          <w:rFonts w:ascii="Arial" w:hAnsi="Arial" w:cs="Arial"/>
          <w:sz w:val="20"/>
          <w:szCs w:val="20"/>
          <w:lang w:val="eu-ES"/>
        </w:rPr>
        <w:t>Nortasun juridikoa edukitzea, eskaera</w:t>
      </w:r>
      <w:r w:rsidR="00A10F3A" w:rsidRPr="009700B0">
        <w:rPr>
          <w:rFonts w:ascii="Arial" w:hAnsi="Arial" w:cs="Arial"/>
          <w:sz w:val="20"/>
          <w:szCs w:val="20"/>
          <w:lang w:val="eu-ES"/>
        </w:rPr>
        <w:t>k</w:t>
      </w:r>
      <w:r w:rsidRPr="009700B0">
        <w:rPr>
          <w:rFonts w:ascii="Arial" w:hAnsi="Arial" w:cs="Arial"/>
          <w:sz w:val="20"/>
          <w:szCs w:val="20"/>
          <w:lang w:val="eu-ES"/>
        </w:rPr>
        <w:t xml:space="preserve"> aurkezte</w:t>
      </w:r>
      <w:r w:rsidR="00A10F3A" w:rsidRPr="009700B0">
        <w:rPr>
          <w:rFonts w:ascii="Arial" w:hAnsi="Arial" w:cs="Arial"/>
          <w:sz w:val="20"/>
          <w:szCs w:val="20"/>
          <w:lang w:val="eu-ES"/>
        </w:rPr>
        <w:t xml:space="preserve">ko epea amaitu baino </w:t>
      </w:r>
      <w:r w:rsidRPr="009700B0">
        <w:rPr>
          <w:rFonts w:ascii="Arial" w:hAnsi="Arial" w:cs="Arial"/>
          <w:sz w:val="20"/>
          <w:szCs w:val="20"/>
          <w:lang w:val="eu-ES"/>
        </w:rPr>
        <w:t>urt</w:t>
      </w:r>
      <w:r w:rsidR="000878CB" w:rsidRPr="009700B0">
        <w:rPr>
          <w:rFonts w:ascii="Arial" w:hAnsi="Arial" w:cs="Arial"/>
          <w:sz w:val="20"/>
          <w:szCs w:val="20"/>
          <w:lang w:val="eu-ES"/>
        </w:rPr>
        <w:t>ebete lehenagotik gutxienez (6.1.e)</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r w:rsidR="00A10F3A" w:rsidRPr="009700B0">
        <w:rPr>
          <w:rFonts w:ascii="Arial" w:hAnsi="Arial" w:cs="Arial"/>
          <w:sz w:val="20"/>
          <w:szCs w:val="20"/>
          <w:lang w:val="eu-ES"/>
        </w:rPr>
        <w:t>, herrialdeko zirkunstantzien ondorioz juridikoki edo politikoki ezinezkoa denean salbu</w:t>
      </w:r>
      <w:r w:rsidR="00B7139B" w:rsidRPr="009700B0">
        <w:rPr>
          <w:rFonts w:ascii="Arial" w:hAnsi="Arial" w:cs="Arial"/>
          <w:sz w:val="20"/>
          <w:szCs w:val="20"/>
          <w:lang w:val="eu-ES"/>
        </w:rPr>
        <w:t>.</w:t>
      </w:r>
    </w:p>
    <w:p w:rsidR="00D810AB" w:rsidRPr="009700B0" w:rsidRDefault="00D810AB" w:rsidP="00D810AB">
      <w:pPr>
        <w:suppressAutoHyphens/>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eskaeran. </w:t>
      </w: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ofizioz egiaztatuko ditu datuak. </w:t>
      </w:r>
    </w:p>
    <w:p w:rsidR="003A6085" w:rsidRPr="009700B0" w:rsidRDefault="003A6085" w:rsidP="00D810AB">
      <w:pPr>
        <w:suppressAutoHyphens/>
        <w:spacing w:after="0" w:line="240" w:lineRule="auto"/>
        <w:ind w:firstLine="284"/>
        <w:jc w:val="both"/>
        <w:rPr>
          <w:rFonts w:ascii="Arial" w:hAnsi="Arial"/>
          <w:sz w:val="20"/>
          <w:szCs w:val="24"/>
          <w:lang w:val="eu-ES"/>
        </w:rPr>
      </w:pPr>
    </w:p>
    <w:p w:rsidR="003D0C3C" w:rsidRPr="009700B0" w:rsidRDefault="003D0C3C" w:rsidP="00D810AB">
      <w:pPr>
        <w:pStyle w:val="Prrafodelista"/>
        <w:numPr>
          <w:ilvl w:val="0"/>
          <w:numId w:val="3"/>
        </w:numPr>
        <w:spacing w:after="0" w:line="240" w:lineRule="auto"/>
        <w:ind w:left="284"/>
        <w:jc w:val="both"/>
        <w:rPr>
          <w:rFonts w:ascii="Arial" w:hAnsi="Arial" w:cs="Arial"/>
          <w:sz w:val="20"/>
          <w:szCs w:val="20"/>
          <w:lang w:val="eu-ES"/>
        </w:rPr>
      </w:pPr>
      <w:r w:rsidRPr="009700B0">
        <w:rPr>
          <w:rFonts w:ascii="Arial" w:hAnsi="Arial" w:cs="Arial"/>
          <w:sz w:val="20"/>
          <w:szCs w:val="20"/>
          <w:lang w:val="eu-ES"/>
        </w:rPr>
        <w:lastRenderedPageBreak/>
        <w:t>Partzuergoa bada: e</w:t>
      </w:r>
      <w:r w:rsidR="00A10F3A" w:rsidRPr="009700B0">
        <w:rPr>
          <w:rFonts w:ascii="Arial" w:hAnsi="Arial" w:cs="Arial"/>
          <w:sz w:val="20"/>
          <w:szCs w:val="20"/>
          <w:lang w:val="eu-ES"/>
        </w:rPr>
        <w:t>rakunde</w:t>
      </w:r>
      <w:r w:rsidRPr="009700B0">
        <w:rPr>
          <w:rFonts w:ascii="Arial" w:hAnsi="Arial" w:cs="Arial"/>
          <w:sz w:val="20"/>
          <w:szCs w:val="20"/>
          <w:lang w:val="eu-ES"/>
        </w:rPr>
        <w:t xml:space="preserve"> bakoitzak aurreko artikuluan adierazten diren baldintzak bete beharko ditu. Horretaz gain, hitzarmen bat aurkeztuko dute </w:t>
      </w:r>
      <w:r w:rsidR="008340B8" w:rsidRPr="009700B0">
        <w:rPr>
          <w:rFonts w:ascii="Arial" w:hAnsi="Arial" w:cs="Arial"/>
          <w:sz w:val="20"/>
          <w:szCs w:val="20"/>
          <w:lang w:val="eu-ES"/>
        </w:rPr>
        <w:t>(6.1.e)</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D810AB" w:rsidRPr="009700B0" w:rsidRDefault="00D810AB" w:rsidP="00112E98">
      <w:pPr>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eskaeran, eta erantsi </w:t>
      </w:r>
      <w:r w:rsidRPr="009700B0">
        <w:rPr>
          <w:rFonts w:ascii="Arial" w:hAnsi="Arial"/>
          <w:sz w:val="20"/>
          <w:szCs w:val="24"/>
          <w:u w:val="single"/>
          <w:lang w:val="eu-ES"/>
        </w:rPr>
        <w:t>hitzarmena, ereduaren</w:t>
      </w:r>
      <w:r w:rsidRPr="009700B0">
        <w:rPr>
          <w:rFonts w:ascii="Arial" w:hAnsi="Arial"/>
          <w:sz w:val="20"/>
          <w:szCs w:val="24"/>
          <w:lang w:val="eu-ES"/>
        </w:rPr>
        <w:t>* arabera.</w:t>
      </w:r>
    </w:p>
    <w:p w:rsidR="008340B8" w:rsidRPr="009700B0" w:rsidRDefault="008340B8" w:rsidP="00084AF7">
      <w:pPr>
        <w:shd w:val="clear" w:color="auto" w:fill="FFFFFF"/>
        <w:spacing w:after="0" w:line="240" w:lineRule="auto"/>
        <w:rPr>
          <w:rFonts w:ascii="Arial" w:eastAsia="Times New Roman" w:hAnsi="Arial" w:cs="Arial"/>
          <w:b/>
          <w:sz w:val="20"/>
          <w:szCs w:val="20"/>
          <w:lang w:val="eu-ES" w:eastAsia="es-ES"/>
        </w:rPr>
      </w:pPr>
    </w:p>
    <w:p w:rsidR="00084AF7" w:rsidRPr="009700B0" w:rsidRDefault="00084AF7" w:rsidP="008340B8">
      <w:pPr>
        <w:shd w:val="clear" w:color="auto" w:fill="BFBFBF" w:themeFill="background1" w:themeFillShade="BF"/>
        <w:spacing w:after="0" w:line="240" w:lineRule="auto"/>
        <w:rPr>
          <w:rFonts w:ascii="Arial" w:eastAsia="Times New Roman" w:hAnsi="Arial" w:cs="Arial"/>
          <w:b/>
          <w:sz w:val="20"/>
          <w:szCs w:val="20"/>
          <w:lang w:val="eu-ES" w:eastAsia="es-ES"/>
        </w:rPr>
      </w:pPr>
      <w:r w:rsidRPr="009700B0">
        <w:rPr>
          <w:rFonts w:ascii="Arial" w:eastAsia="Times New Roman" w:hAnsi="Arial" w:cs="Arial"/>
          <w:b/>
          <w:sz w:val="20"/>
          <w:szCs w:val="20"/>
          <w:lang w:val="eu-ES" w:eastAsia="es-ES"/>
        </w:rPr>
        <w:t>Proiektuek bete beharreko baldintzak</w:t>
      </w:r>
    </w:p>
    <w:p w:rsidR="00084AF7" w:rsidRPr="009700B0" w:rsidRDefault="00084AF7" w:rsidP="00994129">
      <w:pPr>
        <w:shd w:val="clear" w:color="auto" w:fill="FFFFFF"/>
        <w:spacing w:after="0" w:line="240" w:lineRule="auto"/>
        <w:rPr>
          <w:rFonts w:ascii="Arial" w:eastAsia="Times New Roman" w:hAnsi="Arial" w:cs="Arial"/>
          <w:b/>
          <w:sz w:val="20"/>
          <w:szCs w:val="20"/>
          <w:lang w:val="eu-ES" w:eastAsia="es-ES"/>
        </w:rPr>
      </w:pPr>
    </w:p>
    <w:p w:rsidR="006B37E7" w:rsidRPr="009700B0" w:rsidRDefault="006B37E7" w:rsidP="00994129">
      <w:pPr>
        <w:shd w:val="clear" w:color="auto" w:fill="FFFFFF"/>
        <w:spacing w:after="0" w:line="240" w:lineRule="auto"/>
        <w:rPr>
          <w:rFonts w:ascii="Arial" w:eastAsia="Times New Roman" w:hAnsi="Arial" w:cs="Arial"/>
          <w:b/>
          <w:sz w:val="20"/>
          <w:szCs w:val="20"/>
          <w:u w:val="single"/>
          <w:lang w:val="eu-ES" w:eastAsia="es-ES"/>
        </w:rPr>
      </w:pPr>
      <w:r w:rsidRPr="009700B0">
        <w:rPr>
          <w:rFonts w:ascii="Arial" w:eastAsia="Times New Roman" w:hAnsi="Arial" w:cs="Arial"/>
          <w:b/>
          <w:sz w:val="20"/>
          <w:szCs w:val="20"/>
          <w:u w:val="single"/>
          <w:lang w:val="eu-ES" w:eastAsia="es-ES"/>
        </w:rPr>
        <w:t>K1 eta K2 (K1 motakoak direnean)</w:t>
      </w:r>
    </w:p>
    <w:p w:rsidR="006B37E7" w:rsidRPr="009700B0" w:rsidRDefault="006B37E7" w:rsidP="00994129">
      <w:pPr>
        <w:shd w:val="clear" w:color="auto" w:fill="FFFFFF"/>
        <w:spacing w:after="0" w:line="240" w:lineRule="auto"/>
        <w:rPr>
          <w:rFonts w:ascii="Arial" w:eastAsia="Times New Roman" w:hAnsi="Arial" w:cs="Arial"/>
          <w:b/>
          <w:sz w:val="20"/>
          <w:szCs w:val="20"/>
          <w:lang w:val="eu-ES" w:eastAsia="es-ES"/>
        </w:rPr>
      </w:pPr>
    </w:p>
    <w:p w:rsidR="005C15B1" w:rsidRPr="009700B0" w:rsidRDefault="0004491B" w:rsidP="00F71A92">
      <w:pPr>
        <w:pStyle w:val="Prrafodelista"/>
        <w:numPr>
          <w:ilvl w:val="0"/>
          <w:numId w:val="9"/>
        </w:numPr>
        <w:shd w:val="clear" w:color="auto" w:fill="FFFFFF"/>
        <w:spacing w:after="0" w:line="240" w:lineRule="auto"/>
        <w:ind w:left="284" w:hanging="284"/>
        <w:rPr>
          <w:rFonts w:ascii="Arial" w:hAnsi="Arial" w:cs="Arial"/>
          <w:sz w:val="20"/>
          <w:szCs w:val="20"/>
        </w:rPr>
      </w:pPr>
      <w:proofErr w:type="spellStart"/>
      <w:r w:rsidRPr="009700B0">
        <w:rPr>
          <w:rFonts w:ascii="Arial" w:hAnsi="Arial" w:cs="Arial"/>
          <w:sz w:val="20"/>
          <w:szCs w:val="20"/>
        </w:rPr>
        <w:t>Dagokion</w:t>
      </w:r>
      <w:proofErr w:type="spellEnd"/>
      <w:r w:rsidRPr="009700B0">
        <w:rPr>
          <w:rFonts w:ascii="Arial" w:hAnsi="Arial" w:cs="Arial"/>
          <w:sz w:val="20"/>
          <w:szCs w:val="20"/>
        </w:rPr>
        <w:t xml:space="preserve"> </w:t>
      </w:r>
      <w:proofErr w:type="spellStart"/>
      <w:r w:rsidRPr="009700B0">
        <w:rPr>
          <w:rFonts w:ascii="Arial" w:hAnsi="Arial" w:cs="Arial"/>
          <w:sz w:val="20"/>
          <w:szCs w:val="20"/>
        </w:rPr>
        <w:t>a</w:t>
      </w:r>
      <w:r w:rsidR="005C15B1" w:rsidRPr="009700B0">
        <w:rPr>
          <w:rFonts w:ascii="Arial" w:hAnsi="Arial" w:cs="Arial"/>
          <w:sz w:val="20"/>
          <w:szCs w:val="20"/>
        </w:rPr>
        <w:t>urrekontu-ekitaldiaren</w:t>
      </w:r>
      <w:proofErr w:type="spellEnd"/>
      <w:r w:rsidR="005C15B1" w:rsidRPr="009700B0">
        <w:rPr>
          <w:rFonts w:ascii="Arial" w:hAnsi="Arial" w:cs="Arial"/>
          <w:sz w:val="20"/>
          <w:szCs w:val="20"/>
        </w:rPr>
        <w:t xml:space="preserve"> </w:t>
      </w:r>
      <w:proofErr w:type="spellStart"/>
      <w:r w:rsidR="005C15B1" w:rsidRPr="009700B0">
        <w:rPr>
          <w:rFonts w:ascii="Arial" w:hAnsi="Arial" w:cs="Arial"/>
          <w:sz w:val="20"/>
          <w:szCs w:val="20"/>
        </w:rPr>
        <w:t>barruan</w:t>
      </w:r>
      <w:proofErr w:type="spellEnd"/>
      <w:r w:rsidR="005C15B1" w:rsidRPr="009700B0">
        <w:rPr>
          <w:rFonts w:ascii="Arial" w:hAnsi="Arial" w:cs="Arial"/>
          <w:sz w:val="20"/>
          <w:szCs w:val="20"/>
        </w:rPr>
        <w:t xml:space="preserve"> </w:t>
      </w:r>
      <w:proofErr w:type="spellStart"/>
      <w:r w:rsidR="005C15B1" w:rsidRPr="009700B0">
        <w:rPr>
          <w:rFonts w:ascii="Arial" w:hAnsi="Arial" w:cs="Arial"/>
          <w:sz w:val="20"/>
          <w:szCs w:val="20"/>
        </w:rPr>
        <w:t>hastea</w:t>
      </w:r>
      <w:proofErr w:type="spellEnd"/>
      <w:r w:rsidR="009E18C9" w:rsidRPr="009700B0">
        <w:rPr>
          <w:rFonts w:ascii="Arial" w:hAnsi="Arial" w:cs="Arial"/>
          <w:sz w:val="20"/>
          <w:szCs w:val="20"/>
        </w:rPr>
        <w:t xml:space="preserve"> (6.1 a) art.)</w:t>
      </w:r>
      <w:r w:rsidR="005C15B1" w:rsidRPr="009700B0">
        <w:rPr>
          <w:rFonts w:ascii="Arial" w:hAnsi="Arial" w:cs="Arial"/>
          <w:sz w:val="20"/>
          <w:szCs w:val="20"/>
        </w:rPr>
        <w:t>.</w:t>
      </w:r>
    </w:p>
    <w:p w:rsidR="009E18C9" w:rsidRPr="009700B0" w:rsidRDefault="009E18C9" w:rsidP="009E18C9">
      <w:pPr>
        <w:pStyle w:val="Prrafodelista"/>
        <w:shd w:val="clear" w:color="auto" w:fill="FFFFFF"/>
        <w:spacing w:after="0" w:line="240" w:lineRule="auto"/>
        <w:ind w:left="284"/>
        <w:rPr>
          <w:rFonts w:ascii="Arial" w:hAnsi="Arial"/>
          <w:sz w:val="20"/>
          <w:szCs w:val="24"/>
          <w:lang w:val="eu-ES"/>
        </w:rPr>
      </w:pPr>
      <w:r w:rsidRPr="009700B0">
        <w:rPr>
          <w:rFonts w:ascii="Arial" w:hAnsi="Arial"/>
          <w:sz w:val="20"/>
          <w:szCs w:val="24"/>
          <w:lang w:val="eu-ES"/>
        </w:rPr>
        <w:t>Osatu informazioa eskaeran.</w:t>
      </w:r>
    </w:p>
    <w:p w:rsidR="009E18C9" w:rsidRPr="009700B0" w:rsidRDefault="009E18C9" w:rsidP="00F71A92">
      <w:pPr>
        <w:pStyle w:val="Prrafodelista"/>
        <w:numPr>
          <w:ilvl w:val="0"/>
          <w:numId w:val="9"/>
        </w:numPr>
        <w:shd w:val="clear" w:color="auto" w:fill="FFFFFF"/>
        <w:spacing w:after="0" w:line="240" w:lineRule="auto"/>
        <w:ind w:left="284" w:hanging="284"/>
        <w:rPr>
          <w:rFonts w:ascii="Arial" w:hAnsi="Arial" w:cs="Arial"/>
          <w:sz w:val="20"/>
          <w:szCs w:val="20"/>
          <w:lang w:val="eu-ES"/>
        </w:rPr>
      </w:pPr>
      <w:r w:rsidRPr="009700B0">
        <w:rPr>
          <w:rFonts w:ascii="Arial" w:hAnsi="Arial" w:cs="Arial"/>
          <w:sz w:val="20"/>
          <w:szCs w:val="20"/>
          <w:lang w:val="eu-ES"/>
        </w:rPr>
        <w:t xml:space="preserve">Finantziazioaren %20 gutxienez </w:t>
      </w:r>
      <w:proofErr w:type="spellStart"/>
      <w:r w:rsidRPr="009700B0">
        <w:rPr>
          <w:rFonts w:ascii="Arial" w:hAnsi="Arial" w:cs="Arial"/>
          <w:sz w:val="20"/>
          <w:szCs w:val="20"/>
          <w:lang w:val="eu-ES"/>
        </w:rPr>
        <w:t>EAEaren</w:t>
      </w:r>
      <w:proofErr w:type="spellEnd"/>
      <w:r w:rsidRPr="009700B0">
        <w:rPr>
          <w:rFonts w:ascii="Arial" w:hAnsi="Arial" w:cs="Arial"/>
          <w:sz w:val="20"/>
          <w:szCs w:val="20"/>
          <w:lang w:val="eu-ES"/>
        </w:rPr>
        <w:t xml:space="preserve"> Administrazio Orokorraren laguntzaz apartekoa izan behar du (6.1 b)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eta 19.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9E18C9" w:rsidRPr="009700B0" w:rsidRDefault="009E18C9" w:rsidP="009E18C9">
      <w:pPr>
        <w:shd w:val="clear" w:color="auto" w:fill="FFFFFF"/>
        <w:spacing w:after="0" w:line="240" w:lineRule="auto"/>
        <w:ind w:firstLine="284"/>
        <w:rPr>
          <w:rFonts w:ascii="Arial" w:hAnsi="Arial"/>
          <w:sz w:val="20"/>
          <w:szCs w:val="24"/>
          <w:lang w:val="eu-ES"/>
        </w:rPr>
      </w:pPr>
      <w:r w:rsidRPr="009700B0">
        <w:rPr>
          <w:rFonts w:ascii="Arial" w:hAnsi="Arial"/>
          <w:sz w:val="20"/>
          <w:szCs w:val="24"/>
          <w:lang w:val="eu-ES"/>
        </w:rPr>
        <w:t>Osatu informazioa eskaeran.</w:t>
      </w:r>
    </w:p>
    <w:p w:rsidR="009E18C9" w:rsidRPr="009700B0" w:rsidRDefault="009E18C9" w:rsidP="009E18C9">
      <w:pPr>
        <w:pStyle w:val="Prrafodelista"/>
        <w:numPr>
          <w:ilvl w:val="0"/>
          <w:numId w:val="9"/>
        </w:numPr>
        <w:shd w:val="clear" w:color="auto" w:fill="FFFFFF"/>
        <w:spacing w:after="0" w:line="240" w:lineRule="auto"/>
        <w:ind w:left="284" w:hanging="284"/>
        <w:rPr>
          <w:rFonts w:ascii="Arial" w:hAnsi="Arial" w:cs="Arial"/>
          <w:sz w:val="20"/>
          <w:szCs w:val="20"/>
          <w:lang w:val="eu-ES"/>
        </w:rPr>
      </w:pPr>
      <w:r w:rsidRPr="009700B0">
        <w:rPr>
          <w:rFonts w:ascii="Arial" w:hAnsi="Arial" w:cs="Arial"/>
          <w:sz w:val="20"/>
          <w:szCs w:val="20"/>
          <w:lang w:val="eu-ES"/>
        </w:rPr>
        <w:t>Gehiene</w:t>
      </w:r>
      <w:r w:rsidR="0004491B" w:rsidRPr="009700B0">
        <w:rPr>
          <w:rFonts w:ascii="Arial" w:hAnsi="Arial" w:cs="Arial"/>
          <w:sz w:val="20"/>
          <w:szCs w:val="20"/>
          <w:lang w:val="eu-ES"/>
        </w:rPr>
        <w:t xml:space="preserve">ko iraupena: </w:t>
      </w:r>
      <w:r w:rsidRPr="009700B0">
        <w:rPr>
          <w:rFonts w:ascii="Arial" w:hAnsi="Arial" w:cs="Arial"/>
          <w:sz w:val="20"/>
          <w:szCs w:val="20"/>
          <w:lang w:val="eu-ES"/>
        </w:rPr>
        <w:t>24 hilabete</w:t>
      </w:r>
      <w:r w:rsidR="0004491B" w:rsidRPr="009700B0">
        <w:rPr>
          <w:rFonts w:ascii="Arial" w:hAnsi="Arial" w:cs="Arial"/>
          <w:sz w:val="20"/>
          <w:szCs w:val="20"/>
          <w:lang w:val="eu-ES"/>
        </w:rPr>
        <w:t xml:space="preserve">, </w:t>
      </w:r>
      <w:r w:rsidRPr="009700B0">
        <w:rPr>
          <w:rFonts w:ascii="Arial" w:hAnsi="Arial" w:cs="Arial"/>
          <w:sz w:val="20"/>
          <w:szCs w:val="20"/>
          <w:lang w:val="eu-ES"/>
        </w:rPr>
        <w:t xml:space="preserve">beste 24 hilabetez luzatu ahal izango delarik (6.1 c)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9E18C9" w:rsidRPr="009700B0" w:rsidRDefault="009E18C9" w:rsidP="009E18C9">
      <w:pPr>
        <w:shd w:val="clear" w:color="auto" w:fill="FFFFFF"/>
        <w:spacing w:after="0" w:line="240" w:lineRule="auto"/>
        <w:ind w:firstLine="284"/>
        <w:rPr>
          <w:rFonts w:ascii="Arial" w:hAnsi="Arial"/>
          <w:sz w:val="20"/>
          <w:szCs w:val="24"/>
          <w:lang w:val="eu-ES"/>
        </w:rPr>
      </w:pPr>
      <w:r w:rsidRPr="009700B0">
        <w:rPr>
          <w:rFonts w:ascii="Arial" w:hAnsi="Arial"/>
          <w:sz w:val="20"/>
          <w:szCs w:val="24"/>
          <w:lang w:val="eu-ES"/>
        </w:rPr>
        <w:t>Osatu informazioa eskaeran.</w:t>
      </w:r>
    </w:p>
    <w:p w:rsidR="009E18C9" w:rsidRPr="009700B0" w:rsidRDefault="0004491B" w:rsidP="00F71A92">
      <w:pPr>
        <w:pStyle w:val="Prrafodelista"/>
        <w:numPr>
          <w:ilvl w:val="0"/>
          <w:numId w:val="9"/>
        </w:numPr>
        <w:shd w:val="clear" w:color="auto" w:fill="FFFFFF"/>
        <w:spacing w:after="0" w:line="240" w:lineRule="auto"/>
        <w:ind w:left="284" w:hanging="284"/>
        <w:rPr>
          <w:rFonts w:ascii="Arial" w:hAnsi="Arial" w:cs="Arial"/>
          <w:sz w:val="20"/>
          <w:szCs w:val="20"/>
          <w:lang w:val="eu-ES"/>
        </w:rPr>
      </w:pPr>
      <w:r w:rsidRPr="009700B0">
        <w:rPr>
          <w:rFonts w:ascii="Arial" w:hAnsi="Arial" w:cs="Arial"/>
          <w:sz w:val="20"/>
          <w:szCs w:val="20"/>
          <w:lang w:val="eu-ES"/>
        </w:rPr>
        <w:t>D</w:t>
      </w:r>
      <w:r w:rsidR="009E18C9" w:rsidRPr="009700B0">
        <w:rPr>
          <w:rFonts w:ascii="Arial" w:hAnsi="Arial" w:cs="Arial"/>
          <w:sz w:val="20"/>
          <w:szCs w:val="20"/>
          <w:lang w:val="eu-ES"/>
        </w:rPr>
        <w:t>iru</w:t>
      </w:r>
      <w:r w:rsidRPr="009700B0">
        <w:rPr>
          <w:rFonts w:ascii="Arial" w:hAnsi="Arial" w:cs="Arial"/>
          <w:sz w:val="20"/>
          <w:szCs w:val="20"/>
          <w:lang w:val="eu-ES"/>
        </w:rPr>
        <w:t>-</w:t>
      </w:r>
      <w:r w:rsidR="009E18C9" w:rsidRPr="009700B0">
        <w:rPr>
          <w:rFonts w:ascii="Arial" w:hAnsi="Arial" w:cs="Arial"/>
          <w:sz w:val="20"/>
          <w:szCs w:val="20"/>
          <w:lang w:val="eu-ES"/>
        </w:rPr>
        <w:t xml:space="preserve">laguntza: </w:t>
      </w:r>
      <w:r w:rsidRPr="009700B0">
        <w:rPr>
          <w:rFonts w:ascii="Arial" w:hAnsi="Arial" w:cs="Arial"/>
          <w:sz w:val="20"/>
          <w:szCs w:val="20"/>
          <w:lang w:val="eu-ES"/>
        </w:rPr>
        <w:t xml:space="preserve">gehienez </w:t>
      </w:r>
      <w:r w:rsidR="009E18C9" w:rsidRPr="009700B0">
        <w:rPr>
          <w:rFonts w:ascii="Arial" w:hAnsi="Arial" w:cs="Arial"/>
          <w:sz w:val="20"/>
          <w:szCs w:val="20"/>
          <w:lang w:val="eu-ES"/>
        </w:rPr>
        <w:t xml:space="preserve">600.000€ (6.1 d) </w:t>
      </w:r>
      <w:proofErr w:type="spellStart"/>
      <w:r w:rsidR="009E18C9" w:rsidRPr="009700B0">
        <w:rPr>
          <w:rFonts w:ascii="Arial" w:hAnsi="Arial" w:cs="Arial"/>
          <w:sz w:val="20"/>
          <w:szCs w:val="20"/>
          <w:lang w:val="eu-ES"/>
        </w:rPr>
        <w:t>art</w:t>
      </w:r>
      <w:proofErr w:type="spellEnd"/>
      <w:r w:rsidR="009E18C9" w:rsidRPr="009700B0">
        <w:rPr>
          <w:rFonts w:ascii="Arial" w:hAnsi="Arial" w:cs="Arial"/>
          <w:sz w:val="20"/>
          <w:szCs w:val="20"/>
          <w:lang w:val="eu-ES"/>
        </w:rPr>
        <w:t>.).</w:t>
      </w:r>
    </w:p>
    <w:p w:rsidR="009E18C9" w:rsidRPr="009700B0" w:rsidRDefault="009E18C9" w:rsidP="001900C1">
      <w:pPr>
        <w:shd w:val="clear" w:color="auto" w:fill="FFFFFF"/>
        <w:spacing w:after="0" w:line="240" w:lineRule="auto"/>
        <w:ind w:firstLine="284"/>
        <w:rPr>
          <w:rFonts w:ascii="Arial" w:hAnsi="Arial"/>
          <w:sz w:val="20"/>
          <w:szCs w:val="24"/>
          <w:lang w:val="eu-ES"/>
        </w:rPr>
      </w:pPr>
      <w:r w:rsidRPr="009700B0">
        <w:rPr>
          <w:rFonts w:ascii="Arial" w:hAnsi="Arial"/>
          <w:sz w:val="20"/>
          <w:szCs w:val="24"/>
          <w:lang w:val="eu-ES"/>
        </w:rPr>
        <w:t>Osatu informazioa eskaeran</w:t>
      </w:r>
      <w:r w:rsidR="001900C1" w:rsidRPr="009700B0">
        <w:rPr>
          <w:rFonts w:ascii="Arial" w:hAnsi="Arial"/>
          <w:sz w:val="20"/>
          <w:szCs w:val="24"/>
          <w:lang w:val="eu-ES"/>
        </w:rPr>
        <w:t xml:space="preserve"> eta </w:t>
      </w:r>
      <w:r w:rsidR="001900C1" w:rsidRPr="009700B0">
        <w:rPr>
          <w:rFonts w:ascii="Arial" w:hAnsi="Arial"/>
          <w:sz w:val="20"/>
          <w:szCs w:val="24"/>
          <w:u w:val="single"/>
          <w:lang w:val="eu-ES"/>
        </w:rPr>
        <w:t>aurrekontuan, ereduaren</w:t>
      </w:r>
      <w:r w:rsidR="001900C1" w:rsidRPr="009700B0">
        <w:rPr>
          <w:rFonts w:ascii="Arial" w:hAnsi="Arial"/>
          <w:sz w:val="20"/>
          <w:szCs w:val="24"/>
          <w:lang w:val="eu-ES"/>
        </w:rPr>
        <w:t>* arabera.</w:t>
      </w:r>
    </w:p>
    <w:p w:rsidR="00FA5F8B" w:rsidRPr="009700B0" w:rsidRDefault="00B32DD2" w:rsidP="00F71A92">
      <w:pPr>
        <w:pStyle w:val="Prrafodelista"/>
        <w:numPr>
          <w:ilvl w:val="0"/>
          <w:numId w:val="9"/>
        </w:numPr>
        <w:shd w:val="clear" w:color="auto" w:fill="FFFFFF"/>
        <w:spacing w:after="0" w:line="240" w:lineRule="auto"/>
        <w:ind w:left="284" w:hanging="284"/>
        <w:rPr>
          <w:rFonts w:ascii="Arial" w:hAnsi="Arial" w:cs="Arial"/>
          <w:sz w:val="20"/>
          <w:szCs w:val="20"/>
          <w:lang w:val="eu-ES"/>
        </w:rPr>
      </w:pPr>
      <w:r w:rsidRPr="009700B0">
        <w:rPr>
          <w:rFonts w:ascii="Arial" w:hAnsi="Arial" w:cs="Arial"/>
          <w:sz w:val="20"/>
          <w:szCs w:val="20"/>
          <w:lang w:val="eu-ES"/>
        </w:rPr>
        <w:t>Tokiko e</w:t>
      </w:r>
      <w:r w:rsidR="00227AB9" w:rsidRPr="009700B0">
        <w:rPr>
          <w:rFonts w:ascii="Arial" w:hAnsi="Arial" w:cs="Arial"/>
          <w:sz w:val="20"/>
          <w:szCs w:val="20"/>
          <w:lang w:val="eu-ES"/>
        </w:rPr>
        <w:t>rakunde</w:t>
      </w:r>
      <w:r w:rsidRPr="009700B0">
        <w:rPr>
          <w:rFonts w:ascii="Arial" w:hAnsi="Arial" w:cs="Arial"/>
          <w:sz w:val="20"/>
          <w:szCs w:val="20"/>
          <w:lang w:val="eu-ES"/>
        </w:rPr>
        <w:t xml:space="preserve"> baten bitartez egitea </w:t>
      </w:r>
      <w:r w:rsidR="004C16F6" w:rsidRPr="009700B0">
        <w:rPr>
          <w:rFonts w:ascii="Arial" w:hAnsi="Arial" w:cs="Arial"/>
          <w:sz w:val="20"/>
          <w:szCs w:val="20"/>
          <w:lang w:val="eu-ES"/>
        </w:rPr>
        <w:t>(</w:t>
      </w:r>
      <w:r w:rsidR="00227AB9" w:rsidRPr="009700B0">
        <w:rPr>
          <w:rFonts w:ascii="Arial" w:hAnsi="Arial" w:cs="Arial"/>
          <w:sz w:val="20"/>
          <w:szCs w:val="20"/>
          <w:lang w:val="eu-ES"/>
        </w:rPr>
        <w:t>6.1 e)</w:t>
      </w:r>
      <w:r w:rsidR="004C16F6" w:rsidRPr="009700B0">
        <w:rPr>
          <w:rFonts w:ascii="Arial" w:hAnsi="Arial" w:cs="Arial"/>
          <w:sz w:val="20"/>
          <w:szCs w:val="20"/>
          <w:lang w:val="eu-ES"/>
        </w:rPr>
        <w:t xml:space="preserve"> </w:t>
      </w:r>
      <w:proofErr w:type="spellStart"/>
      <w:r w:rsidR="004C16F6" w:rsidRPr="009700B0">
        <w:rPr>
          <w:rFonts w:ascii="Arial" w:hAnsi="Arial" w:cs="Arial"/>
          <w:sz w:val="20"/>
          <w:szCs w:val="20"/>
          <w:lang w:val="eu-ES"/>
        </w:rPr>
        <w:t>art</w:t>
      </w:r>
      <w:proofErr w:type="spellEnd"/>
      <w:r w:rsidR="004C16F6" w:rsidRPr="009700B0">
        <w:rPr>
          <w:rFonts w:ascii="Arial" w:hAnsi="Arial" w:cs="Arial"/>
          <w:sz w:val="20"/>
          <w:szCs w:val="20"/>
          <w:lang w:val="eu-ES"/>
        </w:rPr>
        <w:t>.)</w:t>
      </w:r>
      <w:r w:rsidR="00227AB9" w:rsidRPr="009700B0">
        <w:rPr>
          <w:rFonts w:ascii="Arial" w:hAnsi="Arial" w:cs="Arial"/>
          <w:sz w:val="20"/>
          <w:szCs w:val="20"/>
          <w:lang w:val="eu-ES"/>
        </w:rPr>
        <w:t xml:space="preserve">, salbu eta herri pobretuetako jendeari zuzendutako prestakuntza eta laguntza teknologikoko proiektuen kasuan, baldin eta proiektu horiek osorik Euskadin egiten badira (12.1 </w:t>
      </w:r>
      <w:proofErr w:type="spellStart"/>
      <w:r w:rsidR="00227AB9" w:rsidRPr="009700B0">
        <w:rPr>
          <w:rFonts w:ascii="Arial" w:hAnsi="Arial" w:cs="Arial"/>
          <w:sz w:val="20"/>
          <w:szCs w:val="20"/>
          <w:lang w:val="eu-ES"/>
        </w:rPr>
        <w:t>art</w:t>
      </w:r>
      <w:proofErr w:type="spellEnd"/>
      <w:r w:rsidR="00227AB9" w:rsidRPr="009700B0">
        <w:rPr>
          <w:rFonts w:ascii="Arial" w:hAnsi="Arial" w:cs="Arial"/>
          <w:sz w:val="20"/>
          <w:szCs w:val="20"/>
          <w:lang w:val="eu-ES"/>
        </w:rPr>
        <w:t xml:space="preserve">.). </w:t>
      </w:r>
    </w:p>
    <w:p w:rsidR="00D810AB" w:rsidRPr="009700B0" w:rsidRDefault="00D810AB" w:rsidP="00112E98">
      <w:pPr>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eskaeran. </w:t>
      </w:r>
    </w:p>
    <w:p w:rsidR="00227AB9" w:rsidRPr="009700B0" w:rsidRDefault="00227AB9" w:rsidP="00F71A92">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Lehentasunezko sektore batean kokatua egotea.</w:t>
      </w:r>
    </w:p>
    <w:p w:rsidR="00227AB9" w:rsidRPr="009700B0" w:rsidRDefault="00227AB9" w:rsidP="00227AB9">
      <w:pPr>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eskaeran. </w:t>
      </w:r>
    </w:p>
    <w:p w:rsidR="00227AB9" w:rsidRPr="009700B0" w:rsidRDefault="00227AB9" w:rsidP="00F71A92">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Bidezkoak eta koherenteak (6.2 a) eta b)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227AB9" w:rsidRPr="009700B0" w:rsidRDefault="00227AB9" w:rsidP="00F71A92">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Adierazle ebaluagarri</w:t>
      </w:r>
      <w:r w:rsidR="0004491B" w:rsidRPr="009700B0">
        <w:rPr>
          <w:rFonts w:ascii="Arial" w:hAnsi="Arial" w:cs="Arial"/>
          <w:sz w:val="20"/>
          <w:szCs w:val="20"/>
          <w:lang w:val="eu-ES"/>
        </w:rPr>
        <w:t xml:space="preserve">ak edukitzea (6.2 c) </w:t>
      </w:r>
      <w:proofErr w:type="spellStart"/>
      <w:r w:rsidR="0004491B" w:rsidRPr="009700B0">
        <w:rPr>
          <w:rFonts w:ascii="Arial" w:hAnsi="Arial" w:cs="Arial"/>
          <w:sz w:val="20"/>
          <w:szCs w:val="20"/>
          <w:lang w:val="eu-ES"/>
        </w:rPr>
        <w:t>art</w:t>
      </w:r>
      <w:proofErr w:type="spellEnd"/>
      <w:r w:rsidR="0004491B" w:rsidRPr="009700B0">
        <w:rPr>
          <w:rFonts w:ascii="Arial" w:hAnsi="Arial" w:cs="Arial"/>
          <w:sz w:val="20"/>
          <w:szCs w:val="20"/>
          <w:lang w:val="eu-ES"/>
        </w:rPr>
        <w:t>.).</w:t>
      </w:r>
    </w:p>
    <w:p w:rsidR="0004491B" w:rsidRPr="009700B0" w:rsidRDefault="0004491B" w:rsidP="0004491B">
      <w:pPr>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w:t>
      </w:r>
      <w:r w:rsidRPr="009700B0">
        <w:rPr>
          <w:rFonts w:ascii="Arial" w:hAnsi="Arial"/>
          <w:sz w:val="20"/>
          <w:szCs w:val="24"/>
          <w:u w:val="single"/>
          <w:lang w:val="eu-ES"/>
        </w:rPr>
        <w:t>proposamen teknikoan, ereduaren</w:t>
      </w:r>
      <w:r w:rsidRPr="009700B0">
        <w:rPr>
          <w:rFonts w:ascii="Arial" w:hAnsi="Arial"/>
          <w:sz w:val="20"/>
          <w:szCs w:val="24"/>
          <w:lang w:val="eu-ES"/>
        </w:rPr>
        <w:t xml:space="preserve">* arabera. </w:t>
      </w:r>
    </w:p>
    <w:p w:rsidR="001B59A8" w:rsidRPr="009700B0" w:rsidRDefault="0004491B" w:rsidP="001B59A8">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Bideragarriak eta iraunkorrak (6.2 d) eta 6.2 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1B59A8" w:rsidRPr="009700B0" w:rsidRDefault="001B59A8" w:rsidP="00F71A92">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Genero-ikuspegia kontuan hartzen duten, tokiko gaitasunak indartzen dituzten, xede diren pertsonen parte-hartzea bermatzen duten, giza eskubideen kontra egiten ez duten, ekologia-arloan iraunkorrak diren proiektuak (6.2 f), 6.2 g), 6.2 h), 6.2 i), 6.2 j)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1B59A8" w:rsidRPr="009700B0" w:rsidRDefault="001B59A8" w:rsidP="008324FA">
      <w:pPr>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w:t>
      </w:r>
      <w:r w:rsidRPr="009700B0">
        <w:rPr>
          <w:rFonts w:ascii="Arial" w:hAnsi="Arial"/>
          <w:sz w:val="20"/>
          <w:szCs w:val="24"/>
          <w:u w:val="single"/>
          <w:lang w:val="eu-ES"/>
        </w:rPr>
        <w:t>proposamen teknikoan, ereduaren</w:t>
      </w:r>
      <w:r w:rsidRPr="009700B0">
        <w:rPr>
          <w:rFonts w:ascii="Arial" w:hAnsi="Arial"/>
          <w:sz w:val="20"/>
          <w:szCs w:val="24"/>
          <w:lang w:val="eu-ES"/>
        </w:rPr>
        <w:t xml:space="preserve">* arabera. </w:t>
      </w:r>
    </w:p>
    <w:p w:rsidR="008324FA" w:rsidRPr="009700B0" w:rsidRDefault="008324FA" w:rsidP="00F71A92">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Gutxieneko puntuazioa: 50 puntu (6.2 m)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D442EF" w:rsidRPr="009700B0" w:rsidRDefault="007C307C" w:rsidP="00A01D52">
      <w:pPr>
        <w:pStyle w:val="Prrafodelista"/>
        <w:numPr>
          <w:ilvl w:val="0"/>
          <w:numId w:val="3"/>
        </w:numPr>
        <w:shd w:val="clear" w:color="auto" w:fill="FFFFFF"/>
        <w:spacing w:after="0" w:line="240" w:lineRule="auto"/>
        <w:ind w:left="284" w:hanging="284"/>
        <w:jc w:val="both"/>
        <w:rPr>
          <w:rFonts w:ascii="Arial" w:hAnsi="Arial" w:cs="Arial"/>
          <w:sz w:val="20"/>
          <w:szCs w:val="20"/>
        </w:rPr>
      </w:pPr>
      <w:r w:rsidRPr="009700B0">
        <w:rPr>
          <w:rFonts w:ascii="Arial" w:hAnsi="Arial" w:cs="Arial"/>
          <w:sz w:val="20"/>
          <w:szCs w:val="20"/>
          <w:lang w:val="eu-ES"/>
        </w:rPr>
        <w:t>Aurrekontu-eskakizunei loturiko</w:t>
      </w:r>
      <w:r w:rsidR="00D442EF" w:rsidRPr="009700B0">
        <w:rPr>
          <w:rFonts w:ascii="Arial" w:hAnsi="Arial" w:cs="Arial"/>
          <w:sz w:val="20"/>
          <w:szCs w:val="20"/>
          <w:lang w:val="eu-ES"/>
        </w:rPr>
        <w:t xml:space="preserve"> egiaztagiriak</w:t>
      </w:r>
      <w:r w:rsidRPr="009700B0">
        <w:rPr>
          <w:rFonts w:ascii="Arial" w:hAnsi="Arial" w:cs="Arial"/>
          <w:sz w:val="20"/>
          <w:szCs w:val="20"/>
          <w:lang w:val="eu-ES"/>
        </w:rPr>
        <w:t>**</w:t>
      </w:r>
      <w:r w:rsidR="00D442EF" w:rsidRPr="009700B0">
        <w:rPr>
          <w:rFonts w:ascii="Arial" w:hAnsi="Arial" w:cs="Arial"/>
          <w:sz w:val="20"/>
          <w:szCs w:val="20"/>
          <w:lang w:val="eu-ES"/>
        </w:rPr>
        <w:t xml:space="preserve">: </w:t>
      </w:r>
    </w:p>
    <w:p w:rsidR="00D442EF" w:rsidRPr="009700B0" w:rsidRDefault="007C307C"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proofErr w:type="spellStart"/>
      <w:r w:rsidRPr="009700B0">
        <w:rPr>
          <w:rFonts w:ascii="Arial" w:hAnsi="Arial" w:cs="Arial"/>
          <w:sz w:val="20"/>
          <w:szCs w:val="20"/>
          <w:lang w:val="eu-ES"/>
        </w:rPr>
        <w:t>Pro</w:t>
      </w:r>
      <w:proofErr w:type="spellEnd"/>
      <w:r w:rsidRPr="009700B0">
        <w:rPr>
          <w:rFonts w:ascii="Arial" w:hAnsi="Arial" w:cs="Arial"/>
          <w:sz w:val="20"/>
          <w:szCs w:val="20"/>
          <w:lang w:val="eu-ES"/>
        </w:rPr>
        <w:t xml:space="preserve"> forma</w:t>
      </w:r>
      <w:r w:rsidR="00D442EF" w:rsidRPr="009700B0">
        <w:rPr>
          <w:rFonts w:ascii="Arial" w:hAnsi="Arial" w:cs="Arial"/>
          <w:sz w:val="20"/>
          <w:szCs w:val="20"/>
          <w:lang w:val="eu-ES"/>
        </w:rPr>
        <w:t xml:space="preserve"> fakturak eta </w:t>
      </w:r>
      <w:r w:rsidRPr="009700B0">
        <w:rPr>
          <w:rFonts w:ascii="Arial" w:hAnsi="Arial" w:cs="Arial"/>
          <w:sz w:val="20"/>
          <w:szCs w:val="20"/>
          <w:lang w:val="eu-ES"/>
        </w:rPr>
        <w:t xml:space="preserve">balioespenak </w:t>
      </w:r>
      <w:r w:rsidR="00D442EF" w:rsidRPr="009700B0">
        <w:rPr>
          <w:rFonts w:ascii="Arial" w:hAnsi="Arial" w:cs="Arial"/>
          <w:sz w:val="20"/>
          <w:szCs w:val="20"/>
          <w:lang w:val="eu-ES"/>
        </w:rPr>
        <w:t>egiaztatzeko dokumentuak (</w:t>
      </w:r>
      <w:r w:rsidRPr="009700B0">
        <w:rPr>
          <w:rFonts w:ascii="Arial" w:hAnsi="Arial" w:cs="Arial"/>
          <w:sz w:val="20"/>
          <w:szCs w:val="20"/>
          <w:lang w:val="eu-ES"/>
        </w:rPr>
        <w:t xml:space="preserve">22.3 b) </w:t>
      </w:r>
      <w:proofErr w:type="spellStart"/>
      <w:r w:rsidRPr="009700B0">
        <w:rPr>
          <w:rFonts w:ascii="Arial" w:hAnsi="Arial" w:cs="Arial"/>
          <w:sz w:val="20"/>
          <w:szCs w:val="20"/>
          <w:lang w:val="eu-ES"/>
        </w:rPr>
        <w:t>art</w:t>
      </w:r>
      <w:proofErr w:type="spellEnd"/>
      <w:r w:rsidR="00D442EF" w:rsidRPr="009700B0">
        <w:rPr>
          <w:rFonts w:ascii="Arial" w:hAnsi="Arial" w:cs="Arial"/>
          <w:sz w:val="20"/>
          <w:szCs w:val="20"/>
          <w:lang w:val="eu-ES"/>
        </w:rPr>
        <w:t xml:space="preserve">.). </w:t>
      </w:r>
    </w:p>
    <w:p w:rsidR="007C307C" w:rsidRPr="009700B0" w:rsidRDefault="007C307C"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9700B0">
        <w:rPr>
          <w:rFonts w:ascii="Arial" w:hAnsi="Arial" w:cs="Arial"/>
          <w:sz w:val="20"/>
          <w:szCs w:val="20"/>
          <w:lang w:val="eu-ES"/>
        </w:rPr>
        <w:t xml:space="preserve">Tokiko langileen </w:t>
      </w:r>
      <w:r w:rsidR="006B37E7" w:rsidRPr="009700B0">
        <w:rPr>
          <w:rFonts w:ascii="Arial" w:hAnsi="Arial" w:cs="Arial"/>
          <w:sz w:val="20"/>
          <w:szCs w:val="20"/>
          <w:lang w:val="eu-ES"/>
        </w:rPr>
        <w:t xml:space="preserve">soldatak egiaztatzeko agiriak (8.1 d) </w:t>
      </w:r>
      <w:proofErr w:type="spellStart"/>
      <w:r w:rsidR="006B37E7" w:rsidRPr="009700B0">
        <w:rPr>
          <w:rFonts w:ascii="Arial" w:hAnsi="Arial" w:cs="Arial"/>
          <w:sz w:val="20"/>
          <w:szCs w:val="20"/>
          <w:lang w:val="eu-ES"/>
        </w:rPr>
        <w:t>art</w:t>
      </w:r>
      <w:proofErr w:type="spellEnd"/>
      <w:r w:rsidR="006B37E7" w:rsidRPr="009700B0">
        <w:rPr>
          <w:rFonts w:ascii="Arial" w:hAnsi="Arial" w:cs="Arial"/>
          <w:sz w:val="20"/>
          <w:szCs w:val="20"/>
          <w:lang w:val="eu-ES"/>
        </w:rPr>
        <w:t>.).</w:t>
      </w:r>
    </w:p>
    <w:p w:rsidR="00D442EF" w:rsidRPr="009700B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9700B0">
        <w:rPr>
          <w:rFonts w:ascii="Arial" w:hAnsi="Arial" w:cs="Arial"/>
          <w:sz w:val="20"/>
          <w:szCs w:val="20"/>
          <w:lang w:val="eu-ES"/>
        </w:rPr>
        <w:t>Atzerriratutako langileei buruzko azalpen memoria (</w:t>
      </w:r>
      <w:r w:rsidR="006B37E7" w:rsidRPr="009700B0">
        <w:rPr>
          <w:rFonts w:ascii="Arial" w:hAnsi="Arial" w:cs="Arial"/>
          <w:sz w:val="20"/>
          <w:szCs w:val="20"/>
          <w:lang w:val="eu-ES"/>
        </w:rPr>
        <w:t>8.1 e)</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6B37E7" w:rsidRPr="009700B0" w:rsidRDefault="006B37E7"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9700B0">
        <w:rPr>
          <w:rFonts w:ascii="Arial" w:hAnsi="Arial" w:cs="Arial"/>
          <w:sz w:val="20"/>
          <w:szCs w:val="20"/>
          <w:lang w:val="eu-ES"/>
        </w:rPr>
        <w:t xml:space="preserve">Errotazio-fondoari buruzko azalpen memoria (8.1 h)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D442EF" w:rsidRPr="009700B0" w:rsidRDefault="00D442EF" w:rsidP="00D442EF">
      <w:pPr>
        <w:pStyle w:val="Prrafodelista"/>
        <w:numPr>
          <w:ilvl w:val="0"/>
          <w:numId w:val="6"/>
        </w:numPr>
        <w:shd w:val="clear" w:color="auto" w:fill="FFFFFF"/>
        <w:tabs>
          <w:tab w:val="left" w:pos="1134"/>
        </w:tabs>
        <w:spacing w:after="0" w:line="240" w:lineRule="auto"/>
        <w:ind w:left="1134" w:hanging="425"/>
        <w:jc w:val="both"/>
        <w:rPr>
          <w:rFonts w:ascii="Arial" w:hAnsi="Arial" w:cs="Arial"/>
          <w:sz w:val="20"/>
          <w:szCs w:val="20"/>
          <w:lang w:val="eu-ES"/>
        </w:rPr>
      </w:pPr>
      <w:r w:rsidRPr="009700B0">
        <w:rPr>
          <w:rFonts w:ascii="Arial" w:hAnsi="Arial" w:cs="Arial"/>
          <w:sz w:val="20"/>
          <w:szCs w:val="20"/>
          <w:lang w:val="eu-ES"/>
        </w:rPr>
        <w:t>Ordainagirien</w:t>
      </w:r>
      <w:r w:rsidR="006B37E7" w:rsidRPr="009700B0">
        <w:rPr>
          <w:rFonts w:ascii="Arial" w:hAnsi="Arial" w:cs="Arial"/>
          <w:sz w:val="20"/>
          <w:szCs w:val="20"/>
          <w:lang w:val="eu-ES"/>
        </w:rPr>
        <w:t xml:space="preserve"> erabileraren azalpen memoria (22.3 d)</w:t>
      </w:r>
      <w:r w:rsidRPr="009700B0">
        <w:rPr>
          <w:rFonts w:ascii="Arial" w:hAnsi="Arial" w:cs="Arial"/>
          <w:sz w:val="20"/>
          <w:szCs w:val="20"/>
          <w:lang w:val="eu-ES"/>
        </w:rPr>
        <w:t xml:space="preserve">.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112E98" w:rsidRPr="009700B0" w:rsidRDefault="00112E98" w:rsidP="00112E98">
      <w:pPr>
        <w:shd w:val="clear" w:color="auto" w:fill="FFFFFF"/>
        <w:spacing w:after="0" w:line="240" w:lineRule="auto"/>
        <w:ind w:left="708"/>
        <w:jc w:val="both"/>
        <w:rPr>
          <w:rFonts w:ascii="Arial" w:hAnsi="Arial"/>
          <w:sz w:val="20"/>
          <w:szCs w:val="24"/>
          <w:lang w:val="eu-ES"/>
        </w:rPr>
      </w:pPr>
      <w:r w:rsidRPr="009700B0">
        <w:rPr>
          <w:rFonts w:ascii="Arial" w:hAnsi="Arial"/>
          <w:sz w:val="20"/>
          <w:szCs w:val="24"/>
          <w:lang w:val="eu-ES"/>
        </w:rPr>
        <w:t xml:space="preserve">Erantsi informazioa </w:t>
      </w:r>
      <w:r w:rsidR="006B37E7" w:rsidRPr="009700B0">
        <w:rPr>
          <w:rFonts w:ascii="Arial" w:hAnsi="Arial"/>
          <w:sz w:val="20"/>
          <w:szCs w:val="24"/>
          <w:lang w:val="eu-ES"/>
        </w:rPr>
        <w:t xml:space="preserve">dagozkien </w:t>
      </w:r>
      <w:r w:rsidRPr="009700B0">
        <w:rPr>
          <w:rFonts w:ascii="Arial" w:hAnsi="Arial"/>
          <w:sz w:val="20"/>
          <w:szCs w:val="24"/>
          <w:lang w:val="eu-ES"/>
        </w:rPr>
        <w:t xml:space="preserve">eranskinetan </w:t>
      </w:r>
      <w:r w:rsidRPr="009700B0">
        <w:rPr>
          <w:rFonts w:ascii="Arial" w:hAnsi="Arial"/>
          <w:i/>
          <w:sz w:val="20"/>
          <w:szCs w:val="24"/>
          <w:lang w:val="eu-ES"/>
        </w:rPr>
        <w:t>(</w:t>
      </w:r>
      <w:proofErr w:type="spellStart"/>
      <w:r w:rsidR="002651F3" w:rsidRPr="009700B0">
        <w:rPr>
          <w:rFonts w:ascii="Arial" w:hAnsi="Arial"/>
          <w:i/>
          <w:sz w:val="20"/>
          <w:szCs w:val="24"/>
          <w:lang w:val="eu-ES"/>
        </w:rPr>
        <w:t>P</w:t>
      </w:r>
      <w:r w:rsidRPr="009700B0">
        <w:rPr>
          <w:rFonts w:ascii="Arial" w:hAnsi="Arial"/>
          <w:i/>
          <w:sz w:val="20"/>
          <w:szCs w:val="24"/>
          <w:u w:val="single"/>
          <w:lang w:val="eu-ES"/>
        </w:rPr>
        <w:t>ro</w:t>
      </w:r>
      <w:proofErr w:type="spellEnd"/>
      <w:r w:rsidR="006B37E7" w:rsidRPr="009700B0">
        <w:rPr>
          <w:rFonts w:ascii="Arial" w:hAnsi="Arial"/>
          <w:i/>
          <w:sz w:val="20"/>
          <w:szCs w:val="24"/>
          <w:u w:val="single"/>
          <w:lang w:val="eu-ES"/>
        </w:rPr>
        <w:t xml:space="preserve"> </w:t>
      </w:r>
      <w:r w:rsidRPr="009700B0">
        <w:rPr>
          <w:rFonts w:ascii="Arial" w:hAnsi="Arial"/>
          <w:i/>
          <w:sz w:val="20"/>
          <w:szCs w:val="24"/>
          <w:u w:val="single"/>
          <w:lang w:val="eu-ES"/>
        </w:rPr>
        <w:t>forma</w:t>
      </w:r>
      <w:r w:rsidR="006B37E7" w:rsidRPr="009700B0">
        <w:rPr>
          <w:rFonts w:ascii="Arial" w:hAnsi="Arial"/>
          <w:i/>
          <w:sz w:val="20"/>
          <w:szCs w:val="24"/>
          <w:u w:val="single"/>
          <w:lang w:val="eu-ES"/>
        </w:rPr>
        <w:t xml:space="preserve"> fakturei eta balioespen</w:t>
      </w:r>
      <w:r w:rsidRPr="009700B0">
        <w:rPr>
          <w:rFonts w:ascii="Arial" w:hAnsi="Arial"/>
          <w:i/>
          <w:sz w:val="20"/>
          <w:szCs w:val="24"/>
          <w:u w:val="single"/>
          <w:lang w:val="eu-ES"/>
        </w:rPr>
        <w:t>ei buruzko eranskina,</w:t>
      </w:r>
      <w:r w:rsidRPr="009700B0">
        <w:rPr>
          <w:rFonts w:ascii="Arial" w:hAnsi="Arial"/>
          <w:i/>
          <w:sz w:val="20"/>
          <w:szCs w:val="24"/>
          <w:lang w:val="eu-ES"/>
        </w:rPr>
        <w:t xml:space="preserve"> </w:t>
      </w:r>
      <w:r w:rsidR="002651F3" w:rsidRPr="009700B0">
        <w:rPr>
          <w:rFonts w:ascii="Arial" w:hAnsi="Arial"/>
          <w:i/>
          <w:sz w:val="20"/>
          <w:szCs w:val="24"/>
          <w:u w:val="single"/>
          <w:lang w:val="eu-ES"/>
        </w:rPr>
        <w:t>B</w:t>
      </w:r>
      <w:r w:rsidR="006B37E7" w:rsidRPr="009700B0">
        <w:rPr>
          <w:rFonts w:ascii="Arial" w:hAnsi="Arial"/>
          <w:i/>
          <w:sz w:val="20"/>
          <w:szCs w:val="24"/>
          <w:u w:val="single"/>
          <w:lang w:val="eu-ES"/>
        </w:rPr>
        <w:t>atez besteko soldataren egiaztagiriari buruzko eranskina</w:t>
      </w:r>
      <w:r w:rsidR="006B37E7" w:rsidRPr="009700B0">
        <w:rPr>
          <w:rFonts w:ascii="Arial" w:hAnsi="Arial"/>
          <w:i/>
          <w:sz w:val="20"/>
          <w:szCs w:val="24"/>
          <w:lang w:val="eu-ES"/>
        </w:rPr>
        <w:t xml:space="preserve">; </w:t>
      </w:r>
      <w:r w:rsidR="002651F3" w:rsidRPr="009700B0">
        <w:rPr>
          <w:rFonts w:ascii="Arial" w:hAnsi="Arial"/>
          <w:i/>
          <w:sz w:val="20"/>
          <w:szCs w:val="24"/>
          <w:u w:val="single"/>
          <w:lang w:val="eu-ES"/>
        </w:rPr>
        <w:t>A</w:t>
      </w:r>
      <w:r w:rsidRPr="009700B0">
        <w:rPr>
          <w:rFonts w:ascii="Arial" w:hAnsi="Arial"/>
          <w:i/>
          <w:sz w:val="20"/>
          <w:szCs w:val="24"/>
          <w:u w:val="single"/>
          <w:lang w:val="eu-ES"/>
        </w:rPr>
        <w:t>tzerri</w:t>
      </w:r>
      <w:r w:rsidR="006B37E7" w:rsidRPr="009700B0">
        <w:rPr>
          <w:rFonts w:ascii="Arial" w:hAnsi="Arial"/>
          <w:i/>
          <w:sz w:val="20"/>
          <w:szCs w:val="24"/>
          <w:u w:val="single"/>
          <w:lang w:val="eu-ES"/>
        </w:rPr>
        <w:t>ratutako</w:t>
      </w:r>
      <w:r w:rsidRPr="009700B0">
        <w:rPr>
          <w:rFonts w:ascii="Arial" w:hAnsi="Arial"/>
          <w:i/>
          <w:sz w:val="20"/>
          <w:szCs w:val="24"/>
          <w:u w:val="single"/>
          <w:lang w:val="eu-ES"/>
        </w:rPr>
        <w:t xml:space="preserve"> langile</w:t>
      </w:r>
      <w:r w:rsidR="006B37E7" w:rsidRPr="009700B0">
        <w:rPr>
          <w:rFonts w:ascii="Arial" w:hAnsi="Arial"/>
          <w:i/>
          <w:sz w:val="20"/>
          <w:szCs w:val="24"/>
          <w:u w:val="single"/>
          <w:lang w:val="eu-ES"/>
        </w:rPr>
        <w:t>ei buruzko</w:t>
      </w:r>
      <w:r w:rsidRPr="009700B0">
        <w:rPr>
          <w:rFonts w:ascii="Arial" w:hAnsi="Arial"/>
          <w:i/>
          <w:sz w:val="20"/>
          <w:szCs w:val="24"/>
          <w:u w:val="single"/>
          <w:lang w:val="eu-ES"/>
        </w:rPr>
        <w:t xml:space="preserve"> memoriar</w:t>
      </w:r>
      <w:r w:rsidR="006B37E7" w:rsidRPr="009700B0">
        <w:rPr>
          <w:rFonts w:ascii="Arial" w:hAnsi="Arial"/>
          <w:i/>
          <w:sz w:val="20"/>
          <w:szCs w:val="24"/>
          <w:u w:val="single"/>
          <w:lang w:val="eu-ES"/>
        </w:rPr>
        <w:t>en</w:t>
      </w:r>
      <w:r w:rsidRPr="009700B0">
        <w:rPr>
          <w:rFonts w:ascii="Arial" w:hAnsi="Arial"/>
          <w:i/>
          <w:sz w:val="20"/>
          <w:szCs w:val="24"/>
          <w:u w:val="single"/>
          <w:lang w:val="eu-ES"/>
        </w:rPr>
        <w:t xml:space="preserve"> eranskina</w:t>
      </w:r>
      <w:r w:rsidRPr="009700B0">
        <w:rPr>
          <w:rFonts w:ascii="Arial" w:hAnsi="Arial"/>
          <w:i/>
          <w:sz w:val="20"/>
          <w:szCs w:val="24"/>
          <w:lang w:val="eu-ES"/>
        </w:rPr>
        <w:t xml:space="preserve">, </w:t>
      </w:r>
      <w:r w:rsidR="002651F3" w:rsidRPr="009700B0">
        <w:rPr>
          <w:rFonts w:ascii="Arial" w:hAnsi="Arial"/>
          <w:i/>
          <w:sz w:val="20"/>
          <w:szCs w:val="24"/>
          <w:u w:val="single"/>
          <w:lang w:val="eu-ES"/>
        </w:rPr>
        <w:t>O</w:t>
      </w:r>
      <w:r w:rsidRPr="009700B0">
        <w:rPr>
          <w:rFonts w:ascii="Arial" w:hAnsi="Arial"/>
          <w:i/>
          <w:sz w:val="20"/>
          <w:szCs w:val="24"/>
          <w:u w:val="single"/>
          <w:lang w:val="eu-ES"/>
        </w:rPr>
        <w:t xml:space="preserve">rdainagirien erabileraren </w:t>
      </w:r>
      <w:r w:rsidR="006B37E7" w:rsidRPr="009700B0">
        <w:rPr>
          <w:rFonts w:ascii="Arial" w:hAnsi="Arial"/>
          <w:i/>
          <w:sz w:val="20"/>
          <w:szCs w:val="24"/>
          <w:u w:val="single"/>
          <w:lang w:val="eu-ES"/>
        </w:rPr>
        <w:t xml:space="preserve">azalpen </w:t>
      </w:r>
      <w:r w:rsidRPr="009700B0">
        <w:rPr>
          <w:rFonts w:ascii="Arial" w:hAnsi="Arial"/>
          <w:i/>
          <w:sz w:val="20"/>
          <w:szCs w:val="24"/>
          <w:u w:val="single"/>
          <w:lang w:val="eu-ES"/>
        </w:rPr>
        <w:t>memoriar</w:t>
      </w:r>
      <w:r w:rsidR="006B37E7" w:rsidRPr="009700B0">
        <w:rPr>
          <w:rFonts w:ascii="Arial" w:hAnsi="Arial"/>
          <w:i/>
          <w:sz w:val="20"/>
          <w:szCs w:val="24"/>
          <w:u w:val="single"/>
          <w:lang w:val="eu-ES"/>
        </w:rPr>
        <w:t>en</w:t>
      </w:r>
      <w:r w:rsidRPr="009700B0">
        <w:rPr>
          <w:rFonts w:ascii="Arial" w:hAnsi="Arial"/>
          <w:i/>
          <w:sz w:val="20"/>
          <w:szCs w:val="24"/>
          <w:u w:val="single"/>
          <w:lang w:val="eu-ES"/>
        </w:rPr>
        <w:t xml:space="preserve"> eranskina</w:t>
      </w:r>
      <w:r w:rsidRPr="009700B0">
        <w:rPr>
          <w:rFonts w:ascii="Arial" w:hAnsi="Arial"/>
          <w:sz w:val="20"/>
          <w:szCs w:val="24"/>
          <w:lang w:val="eu-ES"/>
        </w:rPr>
        <w:t>).</w:t>
      </w:r>
    </w:p>
    <w:p w:rsidR="00CB0F19" w:rsidRPr="009700B0" w:rsidRDefault="00CB0F19" w:rsidP="00A01D52">
      <w:pPr>
        <w:shd w:val="clear" w:color="auto" w:fill="FFFFFF"/>
        <w:spacing w:after="0" w:line="240" w:lineRule="auto"/>
        <w:jc w:val="both"/>
        <w:rPr>
          <w:rFonts w:ascii="Arial" w:hAnsi="Arial" w:cs="Arial"/>
          <w:sz w:val="20"/>
          <w:szCs w:val="20"/>
          <w:lang w:val="eu-ES"/>
        </w:rPr>
      </w:pPr>
    </w:p>
    <w:p w:rsidR="003C42F4" w:rsidRPr="009700B0" w:rsidRDefault="003C42F4" w:rsidP="003C42F4">
      <w:pPr>
        <w:shd w:val="clear" w:color="auto" w:fill="FFFFFF"/>
        <w:spacing w:after="0" w:line="240" w:lineRule="auto"/>
        <w:rPr>
          <w:rFonts w:ascii="Arial" w:eastAsia="Times New Roman" w:hAnsi="Arial" w:cs="Arial"/>
          <w:b/>
          <w:sz w:val="20"/>
          <w:szCs w:val="20"/>
          <w:u w:val="single"/>
          <w:lang w:val="eu-ES" w:eastAsia="es-ES"/>
        </w:rPr>
      </w:pPr>
      <w:r w:rsidRPr="009700B0">
        <w:rPr>
          <w:rFonts w:ascii="Arial" w:eastAsia="Times New Roman" w:hAnsi="Arial" w:cs="Arial"/>
          <w:b/>
          <w:sz w:val="20"/>
          <w:szCs w:val="20"/>
          <w:u w:val="single"/>
          <w:lang w:val="eu-ES" w:eastAsia="es-ES"/>
        </w:rPr>
        <w:t>K3 eta K2 (K3 motakoak direnean)</w:t>
      </w:r>
    </w:p>
    <w:p w:rsidR="003C42F4" w:rsidRPr="009700B0" w:rsidRDefault="003C42F4" w:rsidP="00A01D52">
      <w:pPr>
        <w:shd w:val="clear" w:color="auto" w:fill="FFFFFF"/>
        <w:spacing w:after="0" w:line="240" w:lineRule="auto"/>
        <w:jc w:val="both"/>
        <w:rPr>
          <w:rFonts w:ascii="Arial" w:hAnsi="Arial" w:cs="Arial"/>
          <w:sz w:val="20"/>
          <w:szCs w:val="20"/>
          <w:lang w:val="eu-ES"/>
        </w:rPr>
      </w:pPr>
    </w:p>
    <w:p w:rsidR="003C42F4" w:rsidRPr="009700B0" w:rsidRDefault="003C42F4" w:rsidP="003C42F4">
      <w:pPr>
        <w:pStyle w:val="Prrafodelista"/>
        <w:numPr>
          <w:ilvl w:val="0"/>
          <w:numId w:val="9"/>
        </w:numPr>
        <w:shd w:val="clear" w:color="auto" w:fill="FFFFFF"/>
        <w:spacing w:after="0" w:line="240" w:lineRule="auto"/>
        <w:ind w:left="284" w:hanging="284"/>
        <w:rPr>
          <w:rFonts w:ascii="Arial" w:hAnsi="Arial" w:cs="Arial"/>
          <w:sz w:val="20"/>
          <w:szCs w:val="20"/>
        </w:rPr>
      </w:pPr>
      <w:proofErr w:type="spellStart"/>
      <w:r w:rsidRPr="009700B0">
        <w:rPr>
          <w:rFonts w:ascii="Arial" w:hAnsi="Arial" w:cs="Arial"/>
          <w:sz w:val="20"/>
          <w:szCs w:val="20"/>
        </w:rPr>
        <w:t>Dagokion</w:t>
      </w:r>
      <w:proofErr w:type="spellEnd"/>
      <w:r w:rsidRPr="009700B0">
        <w:rPr>
          <w:rFonts w:ascii="Arial" w:hAnsi="Arial" w:cs="Arial"/>
          <w:sz w:val="20"/>
          <w:szCs w:val="20"/>
        </w:rPr>
        <w:t xml:space="preserve"> </w:t>
      </w:r>
      <w:proofErr w:type="spellStart"/>
      <w:r w:rsidRPr="009700B0">
        <w:rPr>
          <w:rFonts w:ascii="Arial" w:hAnsi="Arial" w:cs="Arial"/>
          <w:sz w:val="20"/>
          <w:szCs w:val="20"/>
        </w:rPr>
        <w:t>aurrekontu-ekitaldiaren</w:t>
      </w:r>
      <w:proofErr w:type="spellEnd"/>
      <w:r w:rsidRPr="009700B0">
        <w:rPr>
          <w:rFonts w:ascii="Arial" w:hAnsi="Arial" w:cs="Arial"/>
          <w:sz w:val="20"/>
          <w:szCs w:val="20"/>
        </w:rPr>
        <w:t xml:space="preserve"> </w:t>
      </w:r>
      <w:proofErr w:type="spellStart"/>
      <w:r w:rsidRPr="009700B0">
        <w:rPr>
          <w:rFonts w:ascii="Arial" w:hAnsi="Arial" w:cs="Arial"/>
          <w:sz w:val="20"/>
          <w:szCs w:val="20"/>
        </w:rPr>
        <w:t>barruan</w:t>
      </w:r>
      <w:proofErr w:type="spellEnd"/>
      <w:r w:rsidRPr="009700B0">
        <w:rPr>
          <w:rFonts w:ascii="Arial" w:hAnsi="Arial" w:cs="Arial"/>
          <w:sz w:val="20"/>
          <w:szCs w:val="20"/>
        </w:rPr>
        <w:t xml:space="preserve"> </w:t>
      </w:r>
      <w:proofErr w:type="spellStart"/>
      <w:r w:rsidRPr="009700B0">
        <w:rPr>
          <w:rFonts w:ascii="Arial" w:hAnsi="Arial" w:cs="Arial"/>
          <w:sz w:val="20"/>
          <w:szCs w:val="20"/>
        </w:rPr>
        <w:t>hastea</w:t>
      </w:r>
      <w:proofErr w:type="spellEnd"/>
      <w:r w:rsidRPr="009700B0">
        <w:rPr>
          <w:rFonts w:ascii="Arial" w:hAnsi="Arial" w:cs="Arial"/>
          <w:sz w:val="20"/>
          <w:szCs w:val="20"/>
        </w:rPr>
        <w:t xml:space="preserve"> (17.1 a) art.).</w:t>
      </w:r>
    </w:p>
    <w:p w:rsidR="003C42F4" w:rsidRPr="009700B0" w:rsidRDefault="003C42F4" w:rsidP="003C42F4">
      <w:pPr>
        <w:pStyle w:val="Prrafodelista"/>
        <w:shd w:val="clear" w:color="auto" w:fill="FFFFFF"/>
        <w:spacing w:after="0" w:line="240" w:lineRule="auto"/>
        <w:ind w:left="284"/>
        <w:rPr>
          <w:rFonts w:ascii="Arial" w:hAnsi="Arial"/>
          <w:sz w:val="20"/>
          <w:szCs w:val="24"/>
          <w:lang w:val="eu-ES"/>
        </w:rPr>
      </w:pPr>
      <w:r w:rsidRPr="009700B0">
        <w:rPr>
          <w:rFonts w:ascii="Arial" w:hAnsi="Arial"/>
          <w:sz w:val="20"/>
          <w:szCs w:val="24"/>
          <w:lang w:val="eu-ES"/>
        </w:rPr>
        <w:t>Osatu informazioa eskaeran.</w:t>
      </w:r>
    </w:p>
    <w:p w:rsidR="003C42F4" w:rsidRPr="009700B0" w:rsidRDefault="003C42F4" w:rsidP="003C42F4">
      <w:pPr>
        <w:pStyle w:val="Prrafodelista"/>
        <w:numPr>
          <w:ilvl w:val="0"/>
          <w:numId w:val="9"/>
        </w:numPr>
        <w:shd w:val="clear" w:color="auto" w:fill="FFFFFF"/>
        <w:spacing w:after="0" w:line="240" w:lineRule="auto"/>
        <w:ind w:left="284" w:hanging="284"/>
        <w:rPr>
          <w:rFonts w:ascii="Arial" w:hAnsi="Arial" w:cs="Arial"/>
          <w:sz w:val="20"/>
          <w:szCs w:val="20"/>
          <w:lang w:val="eu-ES"/>
        </w:rPr>
      </w:pPr>
      <w:r w:rsidRPr="009700B0">
        <w:rPr>
          <w:rFonts w:ascii="Arial" w:hAnsi="Arial" w:cs="Arial"/>
          <w:sz w:val="20"/>
          <w:szCs w:val="20"/>
          <w:lang w:val="eu-ES"/>
        </w:rPr>
        <w:t xml:space="preserve">Finantziazioaren %20 gutxienez </w:t>
      </w:r>
      <w:proofErr w:type="spellStart"/>
      <w:r w:rsidRPr="009700B0">
        <w:rPr>
          <w:rFonts w:ascii="Arial" w:hAnsi="Arial" w:cs="Arial"/>
          <w:sz w:val="20"/>
          <w:szCs w:val="20"/>
          <w:lang w:val="eu-ES"/>
        </w:rPr>
        <w:t>EAEaren</w:t>
      </w:r>
      <w:proofErr w:type="spellEnd"/>
      <w:r w:rsidRPr="009700B0">
        <w:rPr>
          <w:rFonts w:ascii="Arial" w:hAnsi="Arial" w:cs="Arial"/>
          <w:sz w:val="20"/>
          <w:szCs w:val="20"/>
          <w:lang w:val="eu-ES"/>
        </w:rPr>
        <w:t xml:space="preserve"> Administrazio Orokorraren laguntzaz apartekoa izan behar du (19.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3C42F4" w:rsidRPr="009700B0" w:rsidRDefault="003C42F4" w:rsidP="003C42F4">
      <w:pPr>
        <w:shd w:val="clear" w:color="auto" w:fill="FFFFFF"/>
        <w:spacing w:after="0" w:line="240" w:lineRule="auto"/>
        <w:ind w:firstLine="284"/>
        <w:rPr>
          <w:rFonts w:ascii="Arial" w:hAnsi="Arial"/>
          <w:sz w:val="20"/>
          <w:szCs w:val="24"/>
          <w:lang w:val="eu-ES"/>
        </w:rPr>
      </w:pPr>
      <w:r w:rsidRPr="009700B0">
        <w:rPr>
          <w:rFonts w:ascii="Arial" w:hAnsi="Arial"/>
          <w:sz w:val="20"/>
          <w:szCs w:val="24"/>
          <w:lang w:val="eu-ES"/>
        </w:rPr>
        <w:t>Osatu informazioa eskaeran.</w:t>
      </w:r>
    </w:p>
    <w:p w:rsidR="003C42F4" w:rsidRPr="009700B0" w:rsidRDefault="003C42F4" w:rsidP="003C42F4">
      <w:pPr>
        <w:pStyle w:val="Prrafodelista"/>
        <w:numPr>
          <w:ilvl w:val="0"/>
          <w:numId w:val="9"/>
        </w:numPr>
        <w:shd w:val="clear" w:color="auto" w:fill="FFFFFF"/>
        <w:spacing w:after="0" w:line="240" w:lineRule="auto"/>
        <w:ind w:left="284" w:hanging="284"/>
        <w:rPr>
          <w:rFonts w:ascii="Arial" w:hAnsi="Arial" w:cs="Arial"/>
          <w:sz w:val="20"/>
          <w:szCs w:val="20"/>
          <w:lang w:val="eu-ES"/>
        </w:rPr>
      </w:pPr>
      <w:r w:rsidRPr="009700B0">
        <w:rPr>
          <w:rFonts w:ascii="Arial" w:hAnsi="Arial" w:cs="Arial"/>
          <w:sz w:val="20"/>
          <w:szCs w:val="20"/>
          <w:lang w:val="eu-ES"/>
        </w:rPr>
        <w:t xml:space="preserve">Gehieneko iraupena: 24 hilabete. Gutxieneko iraupena: 3 hilabete (17.1 d)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3C42F4" w:rsidRPr="009700B0" w:rsidRDefault="003C42F4" w:rsidP="003C42F4">
      <w:pPr>
        <w:shd w:val="clear" w:color="auto" w:fill="FFFFFF"/>
        <w:spacing w:after="0" w:line="240" w:lineRule="auto"/>
        <w:ind w:firstLine="284"/>
        <w:rPr>
          <w:rFonts w:ascii="Arial" w:hAnsi="Arial"/>
          <w:sz w:val="20"/>
          <w:szCs w:val="24"/>
          <w:lang w:val="eu-ES"/>
        </w:rPr>
      </w:pPr>
      <w:r w:rsidRPr="009700B0">
        <w:rPr>
          <w:rFonts w:ascii="Arial" w:hAnsi="Arial"/>
          <w:sz w:val="20"/>
          <w:szCs w:val="24"/>
          <w:lang w:val="eu-ES"/>
        </w:rPr>
        <w:t>Osatu informazioa eskaeran.</w:t>
      </w:r>
    </w:p>
    <w:p w:rsidR="003C42F4" w:rsidRPr="009700B0" w:rsidRDefault="003C42F4" w:rsidP="003C42F4">
      <w:pPr>
        <w:pStyle w:val="Prrafodelista"/>
        <w:numPr>
          <w:ilvl w:val="0"/>
          <w:numId w:val="9"/>
        </w:numPr>
        <w:shd w:val="clear" w:color="auto" w:fill="FFFFFF"/>
        <w:spacing w:after="0" w:line="240" w:lineRule="auto"/>
        <w:ind w:left="284" w:hanging="284"/>
        <w:rPr>
          <w:rFonts w:ascii="Arial" w:hAnsi="Arial" w:cs="Arial"/>
          <w:sz w:val="20"/>
          <w:szCs w:val="20"/>
          <w:lang w:val="eu-ES"/>
        </w:rPr>
      </w:pPr>
      <w:r w:rsidRPr="009700B0">
        <w:rPr>
          <w:rFonts w:ascii="Arial" w:hAnsi="Arial" w:cs="Arial"/>
          <w:sz w:val="20"/>
          <w:szCs w:val="20"/>
          <w:lang w:val="eu-ES"/>
        </w:rPr>
        <w:t xml:space="preserve">Diru-laguntza: gehienez 600.000€ (2016ko maiatzaren 25eko Ebazpenaren 3.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3C42F4" w:rsidRPr="009700B0" w:rsidRDefault="003C42F4" w:rsidP="003C42F4">
      <w:pPr>
        <w:shd w:val="clear" w:color="auto" w:fill="FFFFFF"/>
        <w:spacing w:after="0" w:line="240" w:lineRule="auto"/>
        <w:ind w:firstLine="284"/>
        <w:rPr>
          <w:rFonts w:ascii="Arial" w:hAnsi="Arial"/>
          <w:sz w:val="20"/>
          <w:szCs w:val="24"/>
          <w:lang w:val="eu-ES"/>
        </w:rPr>
      </w:pPr>
      <w:r w:rsidRPr="009700B0">
        <w:rPr>
          <w:rFonts w:ascii="Arial" w:hAnsi="Arial"/>
          <w:sz w:val="20"/>
          <w:szCs w:val="24"/>
          <w:lang w:val="eu-ES"/>
        </w:rPr>
        <w:t xml:space="preserve">Osatu informazioa eskaeran eta </w:t>
      </w:r>
      <w:r w:rsidRPr="009700B0">
        <w:rPr>
          <w:rFonts w:ascii="Arial" w:hAnsi="Arial"/>
          <w:sz w:val="20"/>
          <w:szCs w:val="24"/>
          <w:u w:val="single"/>
          <w:lang w:val="eu-ES"/>
        </w:rPr>
        <w:t>aurrekontuan, ereduaren</w:t>
      </w:r>
      <w:r w:rsidRPr="009700B0">
        <w:rPr>
          <w:rFonts w:ascii="Arial" w:hAnsi="Arial"/>
          <w:sz w:val="20"/>
          <w:szCs w:val="24"/>
          <w:lang w:val="eu-ES"/>
        </w:rPr>
        <w:t>* arabera.</w:t>
      </w:r>
    </w:p>
    <w:p w:rsidR="003A6085" w:rsidRPr="009700B0" w:rsidRDefault="003A6085" w:rsidP="003A6085">
      <w:pPr>
        <w:pStyle w:val="Prrafodelista"/>
        <w:shd w:val="clear" w:color="auto" w:fill="FFFFFF"/>
        <w:spacing w:after="0" w:line="240" w:lineRule="auto"/>
        <w:ind w:left="284"/>
        <w:jc w:val="both"/>
        <w:rPr>
          <w:rFonts w:ascii="Arial" w:hAnsi="Arial" w:cs="Arial"/>
          <w:sz w:val="20"/>
          <w:szCs w:val="20"/>
          <w:lang w:val="eu-ES"/>
        </w:rPr>
      </w:pPr>
    </w:p>
    <w:p w:rsidR="003C42F4" w:rsidRPr="009700B0" w:rsidRDefault="003C42F4" w:rsidP="003C42F4">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lastRenderedPageBreak/>
        <w:t>Lehentasunezko sektore batean kokatua egotea.</w:t>
      </w:r>
    </w:p>
    <w:p w:rsidR="003C42F4" w:rsidRPr="009700B0" w:rsidRDefault="003C42F4" w:rsidP="003C42F4">
      <w:pPr>
        <w:spacing w:after="0" w:line="240" w:lineRule="auto"/>
        <w:ind w:firstLine="284"/>
        <w:jc w:val="both"/>
        <w:rPr>
          <w:rFonts w:ascii="Arial" w:hAnsi="Arial"/>
          <w:sz w:val="20"/>
          <w:szCs w:val="24"/>
          <w:lang w:val="eu-ES"/>
        </w:rPr>
      </w:pPr>
      <w:r w:rsidRPr="009700B0">
        <w:rPr>
          <w:rFonts w:ascii="Arial" w:hAnsi="Arial"/>
          <w:sz w:val="20"/>
          <w:szCs w:val="24"/>
          <w:lang w:val="eu-ES"/>
        </w:rPr>
        <w:t xml:space="preserve">Osatu informazioa eskaeran. </w:t>
      </w:r>
    </w:p>
    <w:p w:rsidR="003C42F4" w:rsidRPr="009700B0" w:rsidRDefault="00616FE1" w:rsidP="003C42F4">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Talde hartzaileetan eragin praktikoa eta ebaluatzeko modukoa izatea (17.1 b)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616FE1" w:rsidRPr="009700B0" w:rsidRDefault="00616FE1" w:rsidP="003C42F4">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Talde hartzaile gisa edozein talde izan daiteke baina beren ahalmen biderkatzailea dela-eta zenbait talde lehenetsiko dira (17.1 c)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616FE1" w:rsidRPr="009700B0" w:rsidRDefault="00616FE1" w:rsidP="003C42F4">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Lehenetsitako gaiak (17.1 f)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616FE1" w:rsidRPr="009700B0" w:rsidRDefault="00616FE1" w:rsidP="00616FE1">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Bideragarriak (17.1 g)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616FE1" w:rsidRPr="009700B0" w:rsidRDefault="00616FE1" w:rsidP="003C42F4">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Lehenetsitako prozeduren bitartez (17.2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3C42F4" w:rsidRPr="009700B0" w:rsidRDefault="003C42F4" w:rsidP="00616FE1">
      <w:pPr>
        <w:pStyle w:val="Prrafodelista"/>
        <w:numPr>
          <w:ilvl w:val="0"/>
          <w:numId w:val="9"/>
        </w:numPr>
        <w:shd w:val="clear" w:color="auto" w:fill="FFFFFF"/>
        <w:spacing w:after="0" w:line="240" w:lineRule="auto"/>
        <w:ind w:left="284" w:hanging="284"/>
        <w:jc w:val="both"/>
        <w:rPr>
          <w:rFonts w:ascii="Arial" w:hAnsi="Arial" w:cs="Arial"/>
          <w:sz w:val="20"/>
          <w:szCs w:val="20"/>
          <w:lang w:val="eu-ES"/>
        </w:rPr>
      </w:pPr>
      <w:r w:rsidRPr="009700B0">
        <w:rPr>
          <w:rFonts w:ascii="Arial" w:hAnsi="Arial" w:cs="Arial"/>
          <w:sz w:val="20"/>
          <w:szCs w:val="20"/>
          <w:lang w:val="eu-ES"/>
        </w:rPr>
        <w:t xml:space="preserve">Gutxieneko puntuazioa: 50 puntu (6.2 m)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3C42F4" w:rsidRPr="009700B0" w:rsidRDefault="003C42F4" w:rsidP="003C42F4">
      <w:pPr>
        <w:pStyle w:val="Prrafodelista"/>
        <w:numPr>
          <w:ilvl w:val="0"/>
          <w:numId w:val="3"/>
        </w:numPr>
        <w:shd w:val="clear" w:color="auto" w:fill="FFFFFF"/>
        <w:spacing w:after="0" w:line="240" w:lineRule="auto"/>
        <w:ind w:left="284" w:hanging="284"/>
        <w:jc w:val="both"/>
        <w:rPr>
          <w:rFonts w:ascii="Arial" w:hAnsi="Arial" w:cs="Arial"/>
          <w:sz w:val="20"/>
          <w:szCs w:val="20"/>
        </w:rPr>
      </w:pPr>
      <w:r w:rsidRPr="009700B0">
        <w:rPr>
          <w:rFonts w:ascii="Arial" w:hAnsi="Arial" w:cs="Arial"/>
          <w:sz w:val="20"/>
          <w:szCs w:val="20"/>
          <w:lang w:val="eu-ES"/>
        </w:rPr>
        <w:t xml:space="preserve">Aurrekontu-eskakizunei loturiko egiaztagiriak**: </w:t>
      </w:r>
    </w:p>
    <w:p w:rsidR="003C42F4" w:rsidRPr="009700B0" w:rsidRDefault="003C42F4" w:rsidP="00616FE1">
      <w:pPr>
        <w:pStyle w:val="Prrafodelista"/>
        <w:numPr>
          <w:ilvl w:val="0"/>
          <w:numId w:val="18"/>
        </w:numPr>
        <w:shd w:val="clear" w:color="auto" w:fill="FFFFFF"/>
        <w:tabs>
          <w:tab w:val="left" w:pos="709"/>
        </w:tabs>
        <w:spacing w:after="0" w:line="240" w:lineRule="auto"/>
        <w:ind w:left="709" w:firstLine="0"/>
        <w:jc w:val="both"/>
        <w:rPr>
          <w:rFonts w:ascii="Arial" w:hAnsi="Arial" w:cs="Arial"/>
          <w:sz w:val="20"/>
          <w:szCs w:val="20"/>
          <w:lang w:val="eu-ES"/>
        </w:rPr>
      </w:pPr>
      <w:proofErr w:type="spellStart"/>
      <w:r w:rsidRPr="009700B0">
        <w:rPr>
          <w:rFonts w:ascii="Arial" w:hAnsi="Arial" w:cs="Arial"/>
          <w:sz w:val="20"/>
          <w:szCs w:val="20"/>
          <w:lang w:val="eu-ES"/>
        </w:rPr>
        <w:t>Pro</w:t>
      </w:r>
      <w:proofErr w:type="spellEnd"/>
      <w:r w:rsidRPr="009700B0">
        <w:rPr>
          <w:rFonts w:ascii="Arial" w:hAnsi="Arial" w:cs="Arial"/>
          <w:sz w:val="20"/>
          <w:szCs w:val="20"/>
          <w:lang w:val="eu-ES"/>
        </w:rPr>
        <w:t xml:space="preserve"> forma fakturak eta balioespenak egiaztatzeko dokumentuak (22.3 b)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3C42F4" w:rsidRPr="009700B0" w:rsidRDefault="002A6937" w:rsidP="00616FE1">
      <w:pPr>
        <w:pStyle w:val="Prrafodelista"/>
        <w:numPr>
          <w:ilvl w:val="0"/>
          <w:numId w:val="18"/>
        </w:numPr>
        <w:shd w:val="clear" w:color="auto" w:fill="FFFFFF"/>
        <w:tabs>
          <w:tab w:val="left" w:pos="709"/>
        </w:tabs>
        <w:spacing w:after="0" w:line="240" w:lineRule="auto"/>
        <w:ind w:left="709" w:firstLine="0"/>
        <w:jc w:val="both"/>
        <w:rPr>
          <w:rFonts w:ascii="Arial" w:hAnsi="Arial" w:cs="Arial"/>
          <w:sz w:val="20"/>
          <w:szCs w:val="20"/>
          <w:lang w:val="eu-ES"/>
        </w:rPr>
      </w:pPr>
      <w:r w:rsidRPr="009700B0">
        <w:rPr>
          <w:rFonts w:ascii="Arial" w:hAnsi="Arial" w:cs="Arial"/>
          <w:sz w:val="20"/>
          <w:szCs w:val="20"/>
          <w:lang w:val="eu-ES"/>
        </w:rPr>
        <w:t>Kontrataturiko</w:t>
      </w:r>
      <w:r w:rsidR="003C42F4" w:rsidRPr="009700B0">
        <w:rPr>
          <w:rFonts w:ascii="Arial" w:hAnsi="Arial" w:cs="Arial"/>
          <w:sz w:val="20"/>
          <w:szCs w:val="20"/>
          <w:lang w:val="eu-ES"/>
        </w:rPr>
        <w:t xml:space="preserve"> langileen soldatak egiaztatzeko agiriak (</w:t>
      </w:r>
      <w:r w:rsidRPr="009700B0">
        <w:rPr>
          <w:rFonts w:ascii="Arial" w:hAnsi="Arial" w:cs="Arial"/>
          <w:sz w:val="20"/>
          <w:szCs w:val="20"/>
          <w:lang w:val="eu-ES"/>
        </w:rPr>
        <w:t>1</w:t>
      </w:r>
      <w:r w:rsidR="003C42F4" w:rsidRPr="009700B0">
        <w:rPr>
          <w:rFonts w:ascii="Arial" w:hAnsi="Arial" w:cs="Arial"/>
          <w:sz w:val="20"/>
          <w:szCs w:val="20"/>
          <w:lang w:val="eu-ES"/>
        </w:rPr>
        <w:t>8.</w:t>
      </w:r>
      <w:r w:rsidRPr="009700B0">
        <w:rPr>
          <w:rFonts w:ascii="Arial" w:hAnsi="Arial" w:cs="Arial"/>
          <w:sz w:val="20"/>
          <w:szCs w:val="20"/>
          <w:lang w:val="eu-ES"/>
        </w:rPr>
        <w:t>4</w:t>
      </w:r>
      <w:r w:rsidR="003C42F4" w:rsidRPr="009700B0">
        <w:rPr>
          <w:rFonts w:ascii="Arial" w:hAnsi="Arial" w:cs="Arial"/>
          <w:sz w:val="20"/>
          <w:szCs w:val="20"/>
          <w:lang w:val="eu-ES"/>
        </w:rPr>
        <w:t xml:space="preserve"> </w:t>
      </w:r>
      <w:r w:rsidRPr="009700B0">
        <w:rPr>
          <w:rFonts w:ascii="Arial" w:hAnsi="Arial" w:cs="Arial"/>
          <w:sz w:val="20"/>
          <w:szCs w:val="20"/>
          <w:lang w:val="eu-ES"/>
        </w:rPr>
        <w:t>b</w:t>
      </w:r>
      <w:r w:rsidR="003C42F4" w:rsidRPr="009700B0">
        <w:rPr>
          <w:rFonts w:ascii="Arial" w:hAnsi="Arial" w:cs="Arial"/>
          <w:sz w:val="20"/>
          <w:szCs w:val="20"/>
          <w:lang w:val="eu-ES"/>
        </w:rPr>
        <w:t xml:space="preserve">) </w:t>
      </w:r>
      <w:proofErr w:type="spellStart"/>
      <w:r w:rsidR="003C42F4" w:rsidRPr="009700B0">
        <w:rPr>
          <w:rFonts w:ascii="Arial" w:hAnsi="Arial" w:cs="Arial"/>
          <w:sz w:val="20"/>
          <w:szCs w:val="20"/>
          <w:lang w:val="eu-ES"/>
        </w:rPr>
        <w:t>art</w:t>
      </w:r>
      <w:proofErr w:type="spellEnd"/>
      <w:r w:rsidR="003C42F4" w:rsidRPr="009700B0">
        <w:rPr>
          <w:rFonts w:ascii="Arial" w:hAnsi="Arial" w:cs="Arial"/>
          <w:sz w:val="20"/>
          <w:szCs w:val="20"/>
          <w:lang w:val="eu-ES"/>
        </w:rPr>
        <w:t>.).</w:t>
      </w:r>
    </w:p>
    <w:p w:rsidR="002A6937" w:rsidRPr="009700B0" w:rsidRDefault="002A6937" w:rsidP="00616FE1">
      <w:pPr>
        <w:pStyle w:val="Prrafodelista"/>
        <w:numPr>
          <w:ilvl w:val="0"/>
          <w:numId w:val="18"/>
        </w:numPr>
        <w:shd w:val="clear" w:color="auto" w:fill="FFFFFF"/>
        <w:tabs>
          <w:tab w:val="left" w:pos="709"/>
        </w:tabs>
        <w:spacing w:after="0" w:line="240" w:lineRule="auto"/>
        <w:ind w:left="709" w:firstLine="0"/>
        <w:jc w:val="both"/>
        <w:rPr>
          <w:rFonts w:ascii="Arial" w:hAnsi="Arial" w:cs="Arial"/>
          <w:sz w:val="20"/>
          <w:szCs w:val="20"/>
          <w:lang w:val="eu-ES"/>
        </w:rPr>
      </w:pPr>
      <w:r w:rsidRPr="009700B0">
        <w:rPr>
          <w:rFonts w:ascii="Arial" w:hAnsi="Arial" w:cs="Arial"/>
          <w:sz w:val="20"/>
          <w:szCs w:val="20"/>
          <w:lang w:val="eu-ES"/>
        </w:rPr>
        <w:t xml:space="preserve">Boluntarioen kostua egiaztatzeko agiriak (18.6 c)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w:t>
      </w:r>
    </w:p>
    <w:p w:rsidR="003C42F4" w:rsidRPr="009700B0" w:rsidRDefault="003C42F4" w:rsidP="00616FE1">
      <w:pPr>
        <w:pStyle w:val="Prrafodelista"/>
        <w:numPr>
          <w:ilvl w:val="0"/>
          <w:numId w:val="18"/>
        </w:numPr>
        <w:shd w:val="clear" w:color="auto" w:fill="FFFFFF"/>
        <w:tabs>
          <w:tab w:val="left" w:pos="709"/>
        </w:tabs>
        <w:spacing w:after="0" w:line="240" w:lineRule="auto"/>
        <w:ind w:left="709" w:firstLine="0"/>
        <w:jc w:val="both"/>
        <w:rPr>
          <w:rFonts w:ascii="Arial" w:hAnsi="Arial" w:cs="Arial"/>
          <w:sz w:val="20"/>
          <w:szCs w:val="20"/>
          <w:lang w:val="eu-ES"/>
        </w:rPr>
      </w:pPr>
      <w:r w:rsidRPr="009700B0">
        <w:rPr>
          <w:rFonts w:ascii="Arial" w:hAnsi="Arial" w:cs="Arial"/>
          <w:sz w:val="20"/>
          <w:szCs w:val="20"/>
          <w:lang w:val="eu-ES"/>
        </w:rPr>
        <w:t xml:space="preserve">Ordainagirien erabileraren azalpen memoria (22.3 d). </w:t>
      </w:r>
      <w:proofErr w:type="spellStart"/>
      <w:r w:rsidRPr="009700B0">
        <w:rPr>
          <w:rFonts w:ascii="Arial" w:hAnsi="Arial" w:cs="Arial"/>
          <w:sz w:val="20"/>
          <w:szCs w:val="20"/>
          <w:lang w:val="eu-ES"/>
        </w:rPr>
        <w:t>art</w:t>
      </w:r>
      <w:proofErr w:type="spellEnd"/>
      <w:r w:rsidRPr="009700B0">
        <w:rPr>
          <w:rFonts w:ascii="Arial" w:hAnsi="Arial" w:cs="Arial"/>
          <w:sz w:val="20"/>
          <w:szCs w:val="20"/>
          <w:lang w:val="eu-ES"/>
        </w:rPr>
        <w:t xml:space="preserve">.). </w:t>
      </w:r>
    </w:p>
    <w:p w:rsidR="003C42F4" w:rsidRPr="009700B0" w:rsidRDefault="003C42F4" w:rsidP="003C42F4">
      <w:pPr>
        <w:shd w:val="clear" w:color="auto" w:fill="FFFFFF"/>
        <w:spacing w:after="0" w:line="240" w:lineRule="auto"/>
        <w:ind w:left="708"/>
        <w:jc w:val="both"/>
        <w:rPr>
          <w:rFonts w:ascii="Arial" w:hAnsi="Arial"/>
          <w:sz w:val="20"/>
          <w:szCs w:val="24"/>
          <w:lang w:val="eu-ES"/>
        </w:rPr>
      </w:pPr>
      <w:r w:rsidRPr="009700B0">
        <w:rPr>
          <w:rFonts w:ascii="Arial" w:hAnsi="Arial"/>
          <w:sz w:val="20"/>
          <w:szCs w:val="24"/>
          <w:lang w:val="eu-ES"/>
        </w:rPr>
        <w:t>Erantsi infor</w:t>
      </w:r>
      <w:r w:rsidR="002651F3" w:rsidRPr="009700B0">
        <w:rPr>
          <w:rFonts w:ascii="Arial" w:hAnsi="Arial"/>
          <w:sz w:val="20"/>
          <w:szCs w:val="24"/>
          <w:lang w:val="eu-ES"/>
        </w:rPr>
        <w:t>mazioa dagozkien eranskinetan (</w:t>
      </w:r>
      <w:proofErr w:type="spellStart"/>
      <w:r w:rsidR="002651F3" w:rsidRPr="009700B0">
        <w:rPr>
          <w:rFonts w:ascii="Arial" w:hAnsi="Arial"/>
          <w:i/>
          <w:sz w:val="20"/>
          <w:szCs w:val="24"/>
          <w:lang w:val="eu-ES"/>
        </w:rPr>
        <w:t>P</w:t>
      </w:r>
      <w:r w:rsidRPr="009700B0">
        <w:rPr>
          <w:rFonts w:ascii="Arial" w:hAnsi="Arial"/>
          <w:i/>
          <w:sz w:val="20"/>
          <w:szCs w:val="24"/>
          <w:u w:val="single"/>
          <w:lang w:val="eu-ES"/>
        </w:rPr>
        <w:t>ro</w:t>
      </w:r>
      <w:proofErr w:type="spellEnd"/>
      <w:r w:rsidRPr="009700B0">
        <w:rPr>
          <w:rFonts w:ascii="Arial" w:hAnsi="Arial"/>
          <w:i/>
          <w:sz w:val="20"/>
          <w:szCs w:val="24"/>
          <w:u w:val="single"/>
          <w:lang w:val="eu-ES"/>
        </w:rPr>
        <w:t xml:space="preserve"> forma fakturei eta balioespenei buruzko eranskina,</w:t>
      </w:r>
      <w:r w:rsidRPr="009700B0">
        <w:rPr>
          <w:rFonts w:ascii="Arial" w:hAnsi="Arial"/>
          <w:i/>
          <w:sz w:val="20"/>
          <w:szCs w:val="24"/>
          <w:lang w:val="eu-ES"/>
        </w:rPr>
        <w:t xml:space="preserve"> </w:t>
      </w:r>
      <w:r w:rsidR="002651F3" w:rsidRPr="009700B0">
        <w:rPr>
          <w:rFonts w:ascii="Arial" w:hAnsi="Arial"/>
          <w:i/>
          <w:sz w:val="20"/>
          <w:szCs w:val="24"/>
          <w:u w:val="single"/>
          <w:lang w:val="eu-ES"/>
        </w:rPr>
        <w:t>O</w:t>
      </w:r>
      <w:r w:rsidRPr="009700B0">
        <w:rPr>
          <w:rFonts w:ascii="Arial" w:hAnsi="Arial"/>
          <w:i/>
          <w:sz w:val="20"/>
          <w:szCs w:val="24"/>
          <w:u w:val="single"/>
          <w:lang w:val="eu-ES"/>
        </w:rPr>
        <w:t>rdainagirien erabileraren azalpen memoriaren eranskina</w:t>
      </w:r>
      <w:r w:rsidRPr="009700B0">
        <w:rPr>
          <w:rFonts w:ascii="Arial" w:hAnsi="Arial"/>
          <w:sz w:val="20"/>
          <w:szCs w:val="24"/>
          <w:lang w:val="eu-ES"/>
        </w:rPr>
        <w:t>).</w:t>
      </w:r>
    </w:p>
    <w:p w:rsidR="003C42F4" w:rsidRPr="009700B0" w:rsidRDefault="003C42F4" w:rsidP="00A01D52">
      <w:pPr>
        <w:shd w:val="clear" w:color="auto" w:fill="FFFFFF"/>
        <w:spacing w:after="0" w:line="240" w:lineRule="auto"/>
        <w:jc w:val="both"/>
        <w:rPr>
          <w:rFonts w:ascii="Arial" w:hAnsi="Arial" w:cs="Arial"/>
          <w:sz w:val="20"/>
          <w:szCs w:val="20"/>
          <w:lang w:val="eu-ES"/>
        </w:rPr>
      </w:pPr>
    </w:p>
    <w:p w:rsidR="00D810AB" w:rsidRPr="009700B0" w:rsidRDefault="00D810AB" w:rsidP="00D810AB">
      <w:pPr>
        <w:suppressAutoHyphens/>
        <w:spacing w:after="0" w:line="240" w:lineRule="auto"/>
        <w:jc w:val="both"/>
        <w:rPr>
          <w:rFonts w:ascii="Arial" w:hAnsi="Arial"/>
          <w:sz w:val="20"/>
          <w:szCs w:val="24"/>
          <w:lang w:val="eu-ES"/>
        </w:rPr>
      </w:pPr>
      <w:r w:rsidRPr="009700B0">
        <w:rPr>
          <w:rFonts w:ascii="Arial" w:hAnsi="Arial"/>
          <w:sz w:val="20"/>
          <w:szCs w:val="24"/>
          <w:lang w:val="eu-ES"/>
        </w:rPr>
        <w:t xml:space="preserve">* Ereduak honako webgune hauetan </w:t>
      </w:r>
      <w:r w:rsidR="00682235" w:rsidRPr="009700B0">
        <w:rPr>
          <w:rFonts w:ascii="Arial" w:hAnsi="Arial"/>
          <w:sz w:val="20"/>
          <w:szCs w:val="24"/>
          <w:lang w:val="eu-ES"/>
        </w:rPr>
        <w:t>aurki daitezke</w:t>
      </w:r>
      <w:r w:rsidRPr="009700B0">
        <w:rPr>
          <w:rFonts w:ascii="Arial" w:hAnsi="Arial"/>
          <w:sz w:val="20"/>
          <w:szCs w:val="24"/>
          <w:lang w:val="eu-ES"/>
        </w:rPr>
        <w:t xml:space="preserve">: </w:t>
      </w:r>
      <w:hyperlink r:id="rId9" w:history="1">
        <w:r w:rsidRPr="009700B0">
          <w:rPr>
            <w:rFonts w:ascii="Arial" w:hAnsi="Arial"/>
            <w:sz w:val="20"/>
            <w:szCs w:val="24"/>
            <w:lang w:val="eu-ES"/>
          </w:rPr>
          <w:t>https://euskadi.eus</w:t>
        </w:r>
      </w:hyperlink>
      <w:r w:rsidRPr="009700B0">
        <w:rPr>
          <w:rFonts w:ascii="Arial" w:hAnsi="Arial"/>
          <w:sz w:val="20"/>
          <w:szCs w:val="24"/>
          <w:lang w:val="eu-ES"/>
        </w:rPr>
        <w:t xml:space="preserve"> eta </w:t>
      </w:r>
      <w:hyperlink r:id="rId10" w:history="1">
        <w:r w:rsidR="00350633" w:rsidRPr="009700B0">
          <w:rPr>
            <w:rStyle w:val="Hipervnculo"/>
            <w:rFonts w:ascii="Arial" w:hAnsi="Arial"/>
            <w:color w:val="auto"/>
            <w:sz w:val="20"/>
            <w:szCs w:val="24"/>
            <w:lang w:val="eu-ES"/>
          </w:rPr>
          <w:t>www.elankidetza.euskadi.eus</w:t>
        </w:r>
      </w:hyperlink>
    </w:p>
    <w:p w:rsidR="00350633" w:rsidRPr="009700B0" w:rsidRDefault="00350633" w:rsidP="00D810AB">
      <w:pPr>
        <w:suppressAutoHyphens/>
        <w:spacing w:after="0" w:line="240" w:lineRule="auto"/>
        <w:jc w:val="both"/>
        <w:rPr>
          <w:rFonts w:ascii="Arial" w:hAnsi="Arial"/>
          <w:sz w:val="20"/>
          <w:szCs w:val="24"/>
          <w:u w:val="single"/>
          <w:lang w:val="eu-ES"/>
        </w:rPr>
      </w:pPr>
      <w:r w:rsidRPr="009700B0">
        <w:rPr>
          <w:rFonts w:ascii="Arial" w:hAnsi="Arial"/>
          <w:sz w:val="20"/>
          <w:szCs w:val="24"/>
          <w:lang w:val="eu-ES"/>
        </w:rPr>
        <w:t xml:space="preserve">** </w:t>
      </w:r>
      <w:r w:rsidR="00452982" w:rsidRPr="009700B0">
        <w:rPr>
          <w:rFonts w:ascii="Arial" w:hAnsi="Arial"/>
          <w:sz w:val="20"/>
          <w:szCs w:val="24"/>
          <w:lang w:val="eu-ES"/>
        </w:rPr>
        <w:t xml:space="preserve">Aurrekontuaren inguruko orientazioak barneratzen dituen agiria webgune hauetan aurki daitezke: </w:t>
      </w:r>
      <w:hyperlink r:id="rId11" w:history="1">
        <w:r w:rsidR="00682235" w:rsidRPr="009700B0">
          <w:rPr>
            <w:rFonts w:ascii="Arial" w:hAnsi="Arial"/>
            <w:sz w:val="20"/>
            <w:szCs w:val="24"/>
            <w:lang w:val="eu-ES"/>
          </w:rPr>
          <w:t>https://euskadi.eus</w:t>
        </w:r>
      </w:hyperlink>
      <w:r w:rsidR="00682235" w:rsidRPr="009700B0">
        <w:rPr>
          <w:rFonts w:ascii="Arial" w:hAnsi="Arial"/>
          <w:sz w:val="20"/>
          <w:szCs w:val="24"/>
          <w:lang w:val="eu-ES"/>
        </w:rPr>
        <w:t xml:space="preserve"> eta </w:t>
      </w:r>
      <w:hyperlink r:id="rId12" w:history="1">
        <w:r w:rsidR="00682235" w:rsidRPr="009700B0">
          <w:rPr>
            <w:rStyle w:val="Hipervnculo"/>
            <w:rFonts w:ascii="Arial" w:hAnsi="Arial"/>
            <w:color w:val="auto"/>
            <w:sz w:val="20"/>
            <w:szCs w:val="24"/>
            <w:lang w:val="eu-ES"/>
          </w:rPr>
          <w:t>www.elankidetza.euskadi.eus</w:t>
        </w:r>
      </w:hyperlink>
      <w:r w:rsidR="00452982" w:rsidRPr="009700B0">
        <w:rPr>
          <w:rFonts w:ascii="Arial" w:hAnsi="Arial"/>
          <w:sz w:val="20"/>
          <w:szCs w:val="24"/>
          <w:lang w:val="eu-ES"/>
        </w:rPr>
        <w:t xml:space="preserve"> </w:t>
      </w:r>
    </w:p>
    <w:p w:rsidR="00142C77" w:rsidRPr="009700B0" w:rsidRDefault="00142C77" w:rsidP="00994129">
      <w:pPr>
        <w:shd w:val="clear" w:color="auto" w:fill="FFFFFF"/>
        <w:spacing w:after="0" w:line="240" w:lineRule="auto"/>
        <w:rPr>
          <w:rFonts w:ascii="Arial" w:eastAsia="Times New Roman" w:hAnsi="Arial" w:cs="Arial"/>
          <w:b/>
          <w:sz w:val="20"/>
          <w:szCs w:val="20"/>
          <w:lang w:val="eu-ES" w:eastAsia="es-ES"/>
        </w:rPr>
      </w:pPr>
    </w:p>
    <w:p w:rsidR="00D810AB" w:rsidRPr="009700B0" w:rsidRDefault="00D810AB" w:rsidP="00D810AB">
      <w:pPr>
        <w:shd w:val="clear" w:color="auto" w:fill="D9D9D9"/>
        <w:spacing w:after="0" w:line="240" w:lineRule="auto"/>
        <w:rPr>
          <w:rFonts w:ascii="Arial" w:hAnsi="Arial"/>
          <w:b/>
          <w:sz w:val="20"/>
          <w:szCs w:val="24"/>
          <w:lang w:val="eu-ES"/>
        </w:rPr>
      </w:pPr>
      <w:r w:rsidRPr="009700B0">
        <w:rPr>
          <w:rFonts w:ascii="Arial" w:hAnsi="Arial"/>
          <w:b/>
          <w:sz w:val="20"/>
          <w:szCs w:val="24"/>
          <w:lang w:val="eu-ES"/>
        </w:rPr>
        <w:t>Eskatutako dokumentazioaren inguruko berritasunak</w:t>
      </w:r>
    </w:p>
    <w:p w:rsidR="00D810AB" w:rsidRPr="009700B0" w:rsidRDefault="00D810AB" w:rsidP="00D810AB">
      <w:pPr>
        <w:shd w:val="clear" w:color="auto" w:fill="FFFFFF"/>
        <w:spacing w:after="0" w:line="240" w:lineRule="auto"/>
        <w:rPr>
          <w:rFonts w:ascii="Arial" w:eastAsia="Times New Roman" w:hAnsi="Arial" w:cs="Arial"/>
          <w:b/>
          <w:sz w:val="20"/>
          <w:szCs w:val="20"/>
          <w:lang w:val="eu-ES" w:eastAsia="es-ES"/>
        </w:rPr>
      </w:pPr>
    </w:p>
    <w:p w:rsidR="00D810AB" w:rsidRPr="009700B0" w:rsidRDefault="00D810AB" w:rsidP="00D810AB">
      <w:pPr>
        <w:numPr>
          <w:ilvl w:val="0"/>
          <w:numId w:val="11"/>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Erakunde eskatzailearen estatutuak</w:t>
      </w:r>
      <w:r w:rsidRPr="009700B0">
        <w:rPr>
          <w:rFonts w:ascii="Arial" w:hAnsi="Arial"/>
          <w:sz w:val="20"/>
          <w:szCs w:val="24"/>
          <w:lang w:val="eu-ES"/>
        </w:rPr>
        <w:t xml:space="preserve">. Ez da kopiarik behar. </w:t>
      </w:r>
    </w:p>
    <w:p w:rsidR="00D810AB" w:rsidRPr="009700B0" w:rsidRDefault="00D810AB" w:rsidP="00D810AB">
      <w:pPr>
        <w:suppressAutoHyphens/>
        <w:spacing w:after="0" w:line="240" w:lineRule="auto"/>
        <w:ind w:left="284" w:hanging="284"/>
        <w:jc w:val="both"/>
        <w:rPr>
          <w:rFonts w:ascii="Arial" w:hAnsi="Arial"/>
          <w:sz w:val="20"/>
          <w:szCs w:val="24"/>
          <w:u w:val="single"/>
          <w:lang w:val="eu-ES"/>
        </w:rPr>
      </w:pPr>
    </w:p>
    <w:p w:rsidR="00210AD4" w:rsidRPr="009700B0" w:rsidRDefault="00D810AB" w:rsidP="00D810AB">
      <w:pPr>
        <w:suppressAutoHyphens/>
        <w:spacing w:after="0" w:line="240" w:lineRule="auto"/>
        <w:ind w:left="284"/>
        <w:jc w:val="both"/>
        <w:rPr>
          <w:rFonts w:ascii="Arial" w:hAnsi="Arial"/>
          <w:sz w:val="20"/>
          <w:szCs w:val="24"/>
          <w:lang w:val="eu-ES"/>
        </w:rPr>
      </w:pPr>
      <w:r w:rsidRPr="009700B0">
        <w:rPr>
          <w:rFonts w:ascii="Arial" w:hAnsi="Arial"/>
          <w:sz w:val="20"/>
          <w:szCs w:val="24"/>
          <w:lang w:val="eu-ES"/>
        </w:rPr>
        <w:t xml:space="preserve">Eskaeraren “Erantzukizunpeko adierazpenak” atalean, </w:t>
      </w:r>
      <w:r w:rsidR="00210AD4" w:rsidRPr="009700B0">
        <w:rPr>
          <w:rFonts w:ascii="Arial" w:hAnsi="Arial"/>
          <w:sz w:val="20"/>
          <w:szCs w:val="24"/>
          <w:lang w:val="eu-ES"/>
        </w:rPr>
        <w:t xml:space="preserve">erakunde eskatzaileak </w:t>
      </w:r>
      <w:r w:rsidRPr="009700B0">
        <w:rPr>
          <w:rFonts w:ascii="Arial" w:hAnsi="Arial"/>
          <w:sz w:val="20"/>
          <w:szCs w:val="24"/>
          <w:lang w:val="eu-ES"/>
        </w:rPr>
        <w:t xml:space="preserve">bere estatutuek </w:t>
      </w:r>
      <w:r w:rsidR="00210AD4" w:rsidRPr="009700B0">
        <w:rPr>
          <w:rFonts w:ascii="Arial" w:hAnsi="Arial"/>
          <w:sz w:val="20"/>
          <w:szCs w:val="24"/>
          <w:lang w:val="eu-ES"/>
        </w:rPr>
        <w:t xml:space="preserve">berariaz </w:t>
      </w:r>
      <w:r w:rsidRPr="009700B0">
        <w:rPr>
          <w:rFonts w:ascii="Arial" w:hAnsi="Arial"/>
          <w:sz w:val="20"/>
          <w:szCs w:val="24"/>
          <w:lang w:val="eu-ES"/>
        </w:rPr>
        <w:t>herrialde pobre</w:t>
      </w:r>
      <w:r w:rsidR="00210AD4" w:rsidRPr="009700B0">
        <w:rPr>
          <w:rFonts w:ascii="Arial" w:hAnsi="Arial"/>
          <w:sz w:val="20"/>
          <w:szCs w:val="24"/>
          <w:lang w:val="eu-ES"/>
        </w:rPr>
        <w:t xml:space="preserve">tuetan garapena bultzatzera bideraturiko ekintzak gauzatzen dituela </w:t>
      </w:r>
      <w:r w:rsidR="002B390B" w:rsidRPr="009700B0">
        <w:rPr>
          <w:rFonts w:ascii="Arial" w:hAnsi="Arial"/>
          <w:sz w:val="20"/>
          <w:szCs w:val="24"/>
          <w:lang w:val="eu-ES"/>
        </w:rPr>
        <w:t xml:space="preserve">adierazten du </w:t>
      </w:r>
      <w:r w:rsidR="00210AD4" w:rsidRPr="009700B0">
        <w:rPr>
          <w:rFonts w:ascii="Arial" w:hAnsi="Arial"/>
          <w:sz w:val="20"/>
          <w:szCs w:val="24"/>
          <w:lang w:val="eu-ES"/>
        </w:rPr>
        <w:t>edo garapenaren arloan jarraian gutxienez bi urtez diharduela</w:t>
      </w:r>
      <w:r w:rsidR="002B390B" w:rsidRPr="009700B0">
        <w:rPr>
          <w:rFonts w:ascii="Arial" w:hAnsi="Arial"/>
          <w:sz w:val="20"/>
          <w:szCs w:val="24"/>
          <w:lang w:val="eu-ES"/>
        </w:rPr>
        <w:t xml:space="preserve"> egiaztatzen du, </w:t>
      </w:r>
      <w:r w:rsidR="002B390B" w:rsidRPr="009700B0">
        <w:rPr>
          <w:rFonts w:ascii="Arial" w:hAnsi="Arial"/>
          <w:i/>
          <w:sz w:val="20"/>
          <w:szCs w:val="24"/>
          <w:u w:val="single"/>
          <w:lang w:val="eu-ES"/>
        </w:rPr>
        <w:t>Erakunde eskatzailea Eranskinetan</w:t>
      </w:r>
      <w:r w:rsidR="003A6085" w:rsidRPr="009700B0">
        <w:rPr>
          <w:rFonts w:ascii="Arial" w:hAnsi="Arial"/>
          <w:i/>
          <w:sz w:val="20"/>
          <w:szCs w:val="24"/>
          <w:u w:val="single"/>
          <w:lang w:val="eu-ES"/>
        </w:rPr>
        <w:t xml:space="preserve"> (partzuergoko erakunde guztiena)</w:t>
      </w:r>
      <w:r w:rsidR="002B390B" w:rsidRPr="009700B0">
        <w:rPr>
          <w:rFonts w:ascii="Arial" w:hAnsi="Arial"/>
          <w:sz w:val="20"/>
          <w:szCs w:val="24"/>
          <w:lang w:val="eu-ES"/>
        </w:rPr>
        <w:t xml:space="preserve"> </w:t>
      </w:r>
      <w:r w:rsidR="003A6085" w:rsidRPr="009700B0">
        <w:rPr>
          <w:rFonts w:ascii="Arial" w:hAnsi="Arial"/>
          <w:sz w:val="20"/>
          <w:szCs w:val="24"/>
          <w:lang w:val="eu-ES"/>
        </w:rPr>
        <w:t xml:space="preserve">eta </w:t>
      </w:r>
      <w:r w:rsidR="002B390B" w:rsidRPr="009700B0">
        <w:rPr>
          <w:rFonts w:ascii="Arial" w:hAnsi="Arial"/>
          <w:sz w:val="20"/>
          <w:szCs w:val="24"/>
          <w:lang w:val="eu-ES"/>
        </w:rPr>
        <w:t>barneraturiko agirien bitartez.</w:t>
      </w:r>
      <w:r w:rsidR="00210AD4" w:rsidRPr="009700B0">
        <w:rPr>
          <w:rFonts w:ascii="Arial" w:hAnsi="Arial"/>
          <w:sz w:val="20"/>
          <w:szCs w:val="24"/>
          <w:lang w:val="eu-ES"/>
        </w:rPr>
        <w:t xml:space="preserve"> </w:t>
      </w:r>
    </w:p>
    <w:p w:rsidR="00D810AB" w:rsidRPr="009700B0" w:rsidRDefault="00D810AB" w:rsidP="00D810AB">
      <w:pPr>
        <w:suppressAutoHyphens/>
        <w:spacing w:after="0" w:line="240" w:lineRule="auto"/>
        <w:ind w:left="284" w:hanging="284"/>
        <w:jc w:val="both"/>
        <w:rPr>
          <w:rStyle w:val="textovalorfijocheck2"/>
          <w:rFonts w:ascii="Arial" w:hAnsi="Arial" w:cs="Arial"/>
          <w:sz w:val="20"/>
          <w:szCs w:val="20"/>
          <w:lang w:val="eu-ES"/>
        </w:rPr>
      </w:pPr>
    </w:p>
    <w:p w:rsidR="00D810AB" w:rsidRPr="009700B0" w:rsidRDefault="00D810AB" w:rsidP="00D810AB">
      <w:pPr>
        <w:widowControl w:val="0"/>
        <w:numPr>
          <w:ilvl w:val="0"/>
          <w:numId w:val="12"/>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Legezko ordezkaritzaren egiaztapena</w:t>
      </w:r>
      <w:r w:rsidRPr="009700B0">
        <w:rPr>
          <w:rFonts w:ascii="Arial" w:hAnsi="Arial"/>
          <w:sz w:val="20"/>
          <w:szCs w:val="24"/>
          <w:lang w:val="eu-ES"/>
        </w:rPr>
        <w:t xml:space="preserve">. Honako kasu hauetan ez da kopiarik behar: </w:t>
      </w:r>
    </w:p>
    <w:p w:rsidR="00D810AB" w:rsidRPr="009700B0" w:rsidRDefault="00D810AB" w:rsidP="00D810AB">
      <w:pPr>
        <w:widowControl w:val="0"/>
        <w:suppressAutoHyphens/>
        <w:spacing w:after="0" w:line="240" w:lineRule="auto"/>
        <w:ind w:left="284" w:hanging="284"/>
        <w:jc w:val="both"/>
        <w:rPr>
          <w:rFonts w:ascii="Arial" w:hAnsi="Arial"/>
          <w:sz w:val="20"/>
          <w:szCs w:val="24"/>
          <w:lang w:val="eu-ES"/>
        </w:rPr>
      </w:pPr>
    </w:p>
    <w:p w:rsidR="00D810AB" w:rsidRPr="009700B0" w:rsidRDefault="00D810AB" w:rsidP="00D810AB">
      <w:pPr>
        <w:widowControl w:val="0"/>
        <w:numPr>
          <w:ilvl w:val="1"/>
          <w:numId w:val="12"/>
        </w:numPr>
        <w:suppressAutoHyphens/>
        <w:spacing w:after="0" w:line="240" w:lineRule="auto"/>
        <w:ind w:left="851" w:hanging="284"/>
        <w:jc w:val="both"/>
        <w:rPr>
          <w:rFonts w:ascii="Arial" w:hAnsi="Arial"/>
          <w:szCs w:val="24"/>
          <w:lang w:val="eu-ES"/>
        </w:rPr>
      </w:pPr>
      <w:r w:rsidRPr="009700B0">
        <w:rPr>
          <w:rFonts w:ascii="Arial" w:hAnsi="Arial"/>
          <w:sz w:val="20"/>
          <w:szCs w:val="24"/>
          <w:lang w:val="eu-ES"/>
        </w:rPr>
        <w:t xml:space="preserve">Erakunde eskatzailearen txartelarekin elektronikoki sinatutako eskaerak. </w:t>
      </w:r>
    </w:p>
    <w:p w:rsidR="00D810AB" w:rsidRPr="009700B0" w:rsidRDefault="00D810AB" w:rsidP="00D810AB">
      <w:pPr>
        <w:widowControl w:val="0"/>
        <w:numPr>
          <w:ilvl w:val="1"/>
          <w:numId w:val="12"/>
        </w:numPr>
        <w:suppressAutoHyphens/>
        <w:spacing w:after="0" w:line="240" w:lineRule="auto"/>
        <w:ind w:left="851" w:hanging="284"/>
        <w:jc w:val="both"/>
        <w:rPr>
          <w:rFonts w:ascii="Arial" w:hAnsi="Arial"/>
          <w:sz w:val="20"/>
          <w:szCs w:val="24"/>
          <w:lang w:val="eu-ES"/>
        </w:rPr>
      </w:pPr>
      <w:r w:rsidRPr="009700B0">
        <w:rPr>
          <w:rFonts w:ascii="Arial" w:hAnsi="Arial"/>
          <w:sz w:val="20"/>
          <w:szCs w:val="24"/>
          <w:lang w:val="eu-ES"/>
        </w:rPr>
        <w:t xml:space="preserve">Erakundea ordezkatzen duen pertsonaren txartel pertsonalarekin elektronikoki sinatutako eskaerak (legezko ordezkaria Eusko Jaurlaritzaren ordezkarien erregistroan inskribatuta badago edo </w:t>
      </w:r>
      <w:proofErr w:type="spellStart"/>
      <w:r w:rsidRPr="009700B0">
        <w:rPr>
          <w:rFonts w:ascii="Arial" w:hAnsi="Arial"/>
          <w:sz w:val="20"/>
          <w:szCs w:val="24"/>
          <w:lang w:val="eu-ES"/>
        </w:rPr>
        <w:t>GLEAri</w:t>
      </w:r>
      <w:proofErr w:type="spellEnd"/>
      <w:r w:rsidRPr="009700B0">
        <w:rPr>
          <w:rFonts w:ascii="Arial" w:hAnsi="Arial"/>
          <w:sz w:val="20"/>
          <w:szCs w:val="24"/>
          <w:lang w:val="eu-ES"/>
        </w:rPr>
        <w:t xml:space="preserve"> ordezkaritza-ahalordearen kopia aurkeztu badio).</w:t>
      </w:r>
    </w:p>
    <w:p w:rsidR="00D810AB" w:rsidRPr="009700B0" w:rsidRDefault="00D810AB" w:rsidP="00D810AB">
      <w:pPr>
        <w:widowControl w:val="0"/>
        <w:spacing w:after="0" w:line="240" w:lineRule="auto"/>
        <w:ind w:left="284" w:hanging="284"/>
        <w:jc w:val="both"/>
        <w:rPr>
          <w:rFonts w:ascii="Arial" w:hAnsi="Arial" w:cs="Arial"/>
          <w:sz w:val="20"/>
          <w:szCs w:val="20"/>
          <w:lang w:val="eu-ES"/>
        </w:rPr>
      </w:pPr>
    </w:p>
    <w:p w:rsidR="00D810AB" w:rsidRPr="009700B0" w:rsidRDefault="003052CB" w:rsidP="00D810AB">
      <w:pPr>
        <w:numPr>
          <w:ilvl w:val="0"/>
          <w:numId w:val="11"/>
        </w:numPr>
        <w:suppressAutoHyphens/>
        <w:autoSpaceDE w:val="0"/>
        <w:autoSpaceDN w:val="0"/>
        <w:adjustRightInd w:val="0"/>
        <w:spacing w:after="0" w:line="240" w:lineRule="auto"/>
        <w:ind w:left="284" w:hanging="284"/>
        <w:jc w:val="both"/>
        <w:rPr>
          <w:rFonts w:ascii="Arial" w:hAnsi="Arial"/>
          <w:szCs w:val="24"/>
          <w:lang w:val="eu-ES"/>
        </w:rPr>
      </w:pPr>
      <w:r w:rsidRPr="009700B0">
        <w:rPr>
          <w:rFonts w:ascii="Arial" w:hAnsi="Arial"/>
          <w:sz w:val="20"/>
          <w:szCs w:val="24"/>
          <w:u w:val="single"/>
          <w:lang w:val="eu-ES"/>
        </w:rPr>
        <w:t>Bidezko</w:t>
      </w:r>
      <w:r w:rsidR="00D810AB" w:rsidRPr="009700B0">
        <w:rPr>
          <w:rFonts w:ascii="Arial" w:hAnsi="Arial"/>
          <w:sz w:val="20"/>
          <w:szCs w:val="24"/>
          <w:u w:val="single"/>
          <w:lang w:val="eu-ES"/>
        </w:rPr>
        <w:t xml:space="preserve"> erregistroan egindako inskripzioa</w:t>
      </w:r>
      <w:r w:rsidR="00D810AB" w:rsidRPr="009700B0">
        <w:rPr>
          <w:rFonts w:ascii="Arial" w:hAnsi="Arial"/>
          <w:sz w:val="20"/>
          <w:szCs w:val="24"/>
          <w:lang w:val="eu-ES"/>
        </w:rPr>
        <w:t xml:space="preserve">. Ez da kopiarik behar. </w:t>
      </w:r>
    </w:p>
    <w:p w:rsidR="00D810AB" w:rsidRPr="009700B0" w:rsidRDefault="00D810AB" w:rsidP="00D810AB">
      <w:pPr>
        <w:suppressAutoHyphens/>
        <w:autoSpaceDE w:val="0"/>
        <w:autoSpaceDN w:val="0"/>
        <w:adjustRightInd w:val="0"/>
        <w:spacing w:after="0" w:line="240" w:lineRule="auto"/>
        <w:ind w:left="284" w:hanging="284"/>
        <w:jc w:val="both"/>
        <w:rPr>
          <w:rFonts w:ascii="Arial" w:hAnsi="Arial"/>
          <w:sz w:val="20"/>
          <w:szCs w:val="24"/>
          <w:lang w:val="eu-ES"/>
        </w:rPr>
      </w:pPr>
    </w:p>
    <w:p w:rsidR="00D810AB" w:rsidRPr="009700B0" w:rsidRDefault="00D810AB" w:rsidP="00D810AB">
      <w:pPr>
        <w:suppressAutoHyphens/>
        <w:autoSpaceDE w:val="0"/>
        <w:autoSpaceDN w:val="0"/>
        <w:adjustRightInd w:val="0"/>
        <w:spacing w:after="0" w:line="240" w:lineRule="auto"/>
        <w:ind w:left="284"/>
        <w:jc w:val="both"/>
        <w:rPr>
          <w:rFonts w:ascii="Arial" w:hAnsi="Arial"/>
          <w:szCs w:val="24"/>
          <w:lang w:val="eu-ES"/>
        </w:rPr>
      </w:pPr>
      <w:r w:rsidRPr="009700B0">
        <w:rPr>
          <w:rFonts w:ascii="Arial" w:hAnsi="Arial"/>
          <w:sz w:val="20"/>
          <w:szCs w:val="24"/>
          <w:lang w:val="eu-ES"/>
        </w:rPr>
        <w:t xml:space="preserve">Eskaeraren “Erantzukizunpeko adierazpenak” atalean, erakunde eskatzaileak erroldan edo erregistroan inskribatu izana egiaztatzen du eta dagokion koadroan jasota dago (herrialdea, zenbakia eta data). </w:t>
      </w: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datuak egiaztatuko ditu eta, zalantzarik izanez gero, inskripzioaren kopia sinplea eskatu ahal izango du. </w:t>
      </w:r>
    </w:p>
    <w:p w:rsidR="00D810AB" w:rsidRPr="009700B0" w:rsidRDefault="00D810AB" w:rsidP="00D810AB">
      <w:pPr>
        <w:suppressAutoHyphens/>
        <w:spacing w:after="0" w:line="240" w:lineRule="auto"/>
        <w:ind w:left="284" w:hanging="284"/>
        <w:jc w:val="both"/>
        <w:rPr>
          <w:rFonts w:ascii="Arial" w:hAnsi="Arial" w:cs="Arial"/>
          <w:sz w:val="20"/>
          <w:szCs w:val="20"/>
          <w:lang w:val="eu-ES"/>
        </w:rPr>
      </w:pPr>
    </w:p>
    <w:p w:rsidR="00D810AB" w:rsidRPr="009700B0" w:rsidRDefault="00D810AB" w:rsidP="00D810AB">
      <w:pPr>
        <w:numPr>
          <w:ilvl w:val="0"/>
          <w:numId w:val="13"/>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Erakunde eskatzailearen identifikazio fiskaleko zenbakiaren (IFZ) txartela</w:t>
      </w:r>
      <w:r w:rsidRPr="009700B0">
        <w:rPr>
          <w:rFonts w:ascii="Arial" w:hAnsi="Arial"/>
          <w:sz w:val="20"/>
          <w:szCs w:val="24"/>
          <w:lang w:val="eu-ES"/>
        </w:rPr>
        <w:t xml:space="preserve">. Ez da kopiarik behar. </w:t>
      </w:r>
    </w:p>
    <w:p w:rsidR="00D810AB" w:rsidRPr="009700B0" w:rsidRDefault="00D810AB" w:rsidP="00D810AB">
      <w:pPr>
        <w:suppressAutoHyphens/>
        <w:spacing w:after="0" w:line="240" w:lineRule="auto"/>
        <w:ind w:left="284"/>
        <w:jc w:val="both"/>
        <w:rPr>
          <w:rFonts w:ascii="Arial" w:hAnsi="Arial"/>
          <w:szCs w:val="24"/>
          <w:lang w:val="eu-ES"/>
        </w:rPr>
      </w:pP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ofizioz egiaztatuko ditu datuak. </w:t>
      </w:r>
    </w:p>
    <w:p w:rsidR="00D810AB" w:rsidRPr="009700B0" w:rsidRDefault="00D810AB" w:rsidP="00D810AB">
      <w:pPr>
        <w:spacing w:after="0" w:line="240" w:lineRule="auto"/>
        <w:ind w:left="993" w:hanging="426"/>
        <w:jc w:val="both"/>
        <w:rPr>
          <w:rFonts w:ascii="Arial" w:hAnsi="Arial" w:cs="Arial"/>
          <w:sz w:val="20"/>
          <w:szCs w:val="20"/>
          <w:lang w:val="eu-ES"/>
        </w:rPr>
      </w:pPr>
    </w:p>
    <w:p w:rsidR="00D810AB" w:rsidRPr="009700B0" w:rsidRDefault="00D810AB" w:rsidP="00D810AB">
      <w:pPr>
        <w:numPr>
          <w:ilvl w:val="0"/>
          <w:numId w:val="13"/>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Tokiko erakundearen estatutuak</w:t>
      </w:r>
      <w:r w:rsidRPr="009700B0">
        <w:rPr>
          <w:rFonts w:ascii="Arial" w:hAnsi="Arial"/>
          <w:sz w:val="20"/>
          <w:szCs w:val="24"/>
          <w:lang w:val="eu-ES"/>
        </w:rPr>
        <w:t>. Ez da kopiarik behar.</w:t>
      </w:r>
    </w:p>
    <w:p w:rsidR="00D810AB" w:rsidRPr="009700B0" w:rsidRDefault="00D810AB" w:rsidP="00D810AB">
      <w:pPr>
        <w:suppressAutoHyphens/>
        <w:spacing w:after="0" w:line="240" w:lineRule="auto"/>
        <w:ind w:left="284"/>
        <w:jc w:val="both"/>
        <w:rPr>
          <w:rFonts w:ascii="Arial" w:hAnsi="Arial"/>
          <w:szCs w:val="24"/>
          <w:lang w:val="eu-ES"/>
        </w:rPr>
      </w:pPr>
    </w:p>
    <w:p w:rsidR="00D810AB" w:rsidRPr="009700B0" w:rsidRDefault="00D810AB" w:rsidP="00D810AB">
      <w:pPr>
        <w:numPr>
          <w:ilvl w:val="0"/>
          <w:numId w:val="13"/>
        </w:numPr>
        <w:autoSpaceDE w:val="0"/>
        <w:autoSpaceDN w:val="0"/>
        <w:adjustRightInd w:val="0"/>
        <w:spacing w:after="0" w:line="240" w:lineRule="auto"/>
        <w:ind w:left="284" w:hanging="284"/>
        <w:jc w:val="both"/>
        <w:rPr>
          <w:rFonts w:ascii="Arial" w:hAnsi="Arial"/>
          <w:szCs w:val="24"/>
          <w:lang w:val="eu-ES"/>
        </w:rPr>
      </w:pPr>
      <w:r w:rsidRPr="009700B0">
        <w:rPr>
          <w:rFonts w:ascii="Arial" w:hAnsi="Arial"/>
          <w:sz w:val="20"/>
          <w:szCs w:val="24"/>
          <w:u w:val="single"/>
          <w:lang w:val="eu-ES"/>
        </w:rPr>
        <w:t>Tokiko erakundea ordezkatzen duen pertsonaren ahalordea</w:t>
      </w:r>
      <w:r w:rsidRPr="009700B0">
        <w:rPr>
          <w:rFonts w:ascii="Arial" w:hAnsi="Arial"/>
          <w:sz w:val="20"/>
          <w:szCs w:val="24"/>
          <w:lang w:val="eu-ES"/>
        </w:rPr>
        <w:t>. Ez da kopiarik behar.</w:t>
      </w:r>
    </w:p>
    <w:p w:rsidR="00D810AB" w:rsidRPr="009700B0" w:rsidRDefault="00D810AB" w:rsidP="00D810AB">
      <w:pPr>
        <w:spacing w:after="0" w:line="240" w:lineRule="auto"/>
        <w:ind w:left="284" w:hanging="284"/>
        <w:jc w:val="both"/>
        <w:rPr>
          <w:rFonts w:ascii="Arial" w:hAnsi="Arial" w:cs="Arial"/>
          <w:sz w:val="20"/>
          <w:szCs w:val="20"/>
          <w:lang w:val="eu-ES"/>
        </w:rPr>
      </w:pPr>
    </w:p>
    <w:p w:rsidR="00D810AB" w:rsidRPr="009700B0" w:rsidRDefault="00D810AB" w:rsidP="00D810AB">
      <w:pPr>
        <w:numPr>
          <w:ilvl w:val="0"/>
          <w:numId w:val="13"/>
        </w:numPr>
        <w:autoSpaceDE w:val="0"/>
        <w:autoSpaceDN w:val="0"/>
        <w:adjustRightInd w:val="0"/>
        <w:spacing w:after="0" w:line="240" w:lineRule="auto"/>
        <w:ind w:left="284" w:hanging="284"/>
        <w:jc w:val="both"/>
        <w:rPr>
          <w:rFonts w:ascii="Arial" w:hAnsi="Arial"/>
          <w:szCs w:val="24"/>
          <w:lang w:val="eu-ES"/>
        </w:rPr>
      </w:pPr>
      <w:r w:rsidRPr="009700B0">
        <w:rPr>
          <w:rFonts w:ascii="Arial" w:hAnsi="Arial"/>
          <w:sz w:val="20"/>
          <w:szCs w:val="24"/>
          <w:lang w:val="eu-ES"/>
        </w:rPr>
        <w:t xml:space="preserve">Tokiko erakundeak bidezko </w:t>
      </w:r>
      <w:r w:rsidRPr="009700B0">
        <w:rPr>
          <w:rFonts w:ascii="Arial" w:hAnsi="Arial"/>
          <w:sz w:val="20"/>
          <w:szCs w:val="24"/>
          <w:u w:val="single"/>
          <w:lang w:val="eu-ES"/>
        </w:rPr>
        <w:t>erregistroan egindako inskripzioa</w:t>
      </w:r>
      <w:r w:rsidRPr="009700B0">
        <w:rPr>
          <w:rFonts w:ascii="Arial" w:hAnsi="Arial"/>
          <w:sz w:val="20"/>
          <w:szCs w:val="24"/>
          <w:lang w:val="eu-ES"/>
        </w:rPr>
        <w:t xml:space="preserve">. Ez da kopiarik behar. </w:t>
      </w:r>
    </w:p>
    <w:p w:rsidR="003052CB" w:rsidRPr="009700B0" w:rsidRDefault="003052CB" w:rsidP="003052CB">
      <w:pPr>
        <w:autoSpaceDE w:val="0"/>
        <w:autoSpaceDN w:val="0"/>
        <w:adjustRightInd w:val="0"/>
        <w:spacing w:after="0" w:line="240" w:lineRule="auto"/>
        <w:jc w:val="both"/>
        <w:rPr>
          <w:rFonts w:ascii="Arial" w:hAnsi="Arial"/>
          <w:szCs w:val="24"/>
          <w:lang w:val="eu-ES"/>
        </w:rPr>
      </w:pPr>
    </w:p>
    <w:p w:rsidR="00D810AB" w:rsidRPr="009700B0" w:rsidRDefault="00D810AB" w:rsidP="00D810AB">
      <w:pPr>
        <w:autoSpaceDE w:val="0"/>
        <w:autoSpaceDN w:val="0"/>
        <w:adjustRightInd w:val="0"/>
        <w:spacing w:after="0" w:line="240" w:lineRule="auto"/>
        <w:ind w:left="284"/>
        <w:jc w:val="both"/>
        <w:rPr>
          <w:rStyle w:val="textovalorfijocheck"/>
          <w:rFonts w:ascii="Arial" w:hAnsi="Arial"/>
          <w:sz w:val="20"/>
          <w:szCs w:val="24"/>
          <w:lang w:val="eu-ES"/>
        </w:rPr>
      </w:pPr>
      <w:r w:rsidRPr="009700B0">
        <w:rPr>
          <w:rFonts w:ascii="Arial" w:hAnsi="Arial"/>
          <w:sz w:val="20"/>
          <w:szCs w:val="24"/>
          <w:lang w:val="eu-ES"/>
        </w:rPr>
        <w:t xml:space="preserve">Eskaeraren “Erantzukizunpeko adierazpenak” atalean, erakunde eskatzaileak tokiko erakundea erroldan edo erregistroan inskribatu izana egiaztatzen du eta dagokion koadroan jasota dago (herrialdea, zenbakia eta data). </w:t>
      </w: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datuak egiaztatuko ditu eta, zalantzarik izanez gero, inskripzioaren kopia sinplea eskatu ahal izango du. Herrialdeko zirkunstantzien ondoriozko ezintasun juridiko edo politikoaren kasuan, koadroaren eremu guztietan “Ez da bidezkoa” adieraziko da eta tokiko erakundearen esperientzia eta jarduera bermatuko duen informazioa erantsiko da (tokiko erakundeari buruzko eranskinean)</w:t>
      </w:r>
      <w:r w:rsidRPr="009700B0">
        <w:rPr>
          <w:rStyle w:val="textovalorfijocheck"/>
          <w:rFonts w:ascii="Arial" w:hAnsi="Arial"/>
          <w:sz w:val="20"/>
          <w:szCs w:val="24"/>
          <w:lang w:val="eu-ES"/>
        </w:rPr>
        <w:t>.</w:t>
      </w:r>
    </w:p>
    <w:p w:rsidR="00D810AB" w:rsidRPr="009700B0" w:rsidRDefault="00D810AB" w:rsidP="00D810AB">
      <w:pPr>
        <w:autoSpaceDE w:val="0"/>
        <w:autoSpaceDN w:val="0"/>
        <w:adjustRightInd w:val="0"/>
        <w:spacing w:after="0" w:line="240" w:lineRule="auto"/>
        <w:ind w:left="284"/>
        <w:jc w:val="both"/>
        <w:rPr>
          <w:rFonts w:ascii="Arial" w:hAnsi="Arial"/>
          <w:sz w:val="20"/>
          <w:szCs w:val="24"/>
          <w:lang w:val="eu-ES"/>
        </w:rPr>
      </w:pPr>
    </w:p>
    <w:p w:rsidR="00D810AB" w:rsidRPr="009700B0" w:rsidRDefault="00D810AB" w:rsidP="00D810AB">
      <w:pPr>
        <w:numPr>
          <w:ilvl w:val="0"/>
          <w:numId w:val="13"/>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Genero-berdintasunaren aldeko Plan Estrategikoa</w:t>
      </w:r>
      <w:r w:rsidRPr="009700B0">
        <w:rPr>
          <w:rFonts w:ascii="Arial" w:hAnsi="Arial"/>
          <w:sz w:val="20"/>
          <w:szCs w:val="24"/>
          <w:lang w:val="eu-ES"/>
        </w:rPr>
        <w:t>. Ez da kopiarik behar.</w:t>
      </w:r>
    </w:p>
    <w:p w:rsidR="003052CB" w:rsidRPr="009700B0" w:rsidRDefault="003052CB" w:rsidP="003052CB">
      <w:pPr>
        <w:suppressAutoHyphens/>
        <w:spacing w:after="0" w:line="240" w:lineRule="auto"/>
        <w:ind w:left="284"/>
        <w:jc w:val="both"/>
        <w:rPr>
          <w:rFonts w:ascii="Arial" w:hAnsi="Arial"/>
          <w:szCs w:val="24"/>
          <w:lang w:val="eu-ES"/>
        </w:rPr>
      </w:pPr>
    </w:p>
    <w:p w:rsidR="009700B0" w:rsidRPr="009700B0" w:rsidRDefault="00D810AB" w:rsidP="00D810AB">
      <w:pPr>
        <w:suppressAutoHyphens/>
        <w:spacing w:after="0" w:line="240" w:lineRule="auto"/>
        <w:ind w:left="284"/>
        <w:jc w:val="both"/>
        <w:rPr>
          <w:rFonts w:ascii="Arial" w:hAnsi="Arial"/>
          <w:sz w:val="20"/>
          <w:szCs w:val="24"/>
          <w:lang w:val="eu-ES"/>
        </w:rPr>
      </w:pPr>
      <w:r w:rsidRPr="009700B0">
        <w:rPr>
          <w:rFonts w:ascii="Arial" w:hAnsi="Arial"/>
          <w:sz w:val="20"/>
          <w:szCs w:val="24"/>
          <w:lang w:val="eu-ES"/>
        </w:rPr>
        <w:t xml:space="preserve">Ez da betekizuna, baina erantsi beharra dago, balioesteko. </w:t>
      </w:r>
      <w:r w:rsidR="003C0DE3" w:rsidRPr="009700B0">
        <w:rPr>
          <w:rFonts w:ascii="Arial" w:hAnsi="Arial"/>
          <w:i/>
          <w:sz w:val="20"/>
          <w:szCs w:val="24"/>
          <w:u w:val="single"/>
          <w:lang w:val="eu-ES"/>
        </w:rPr>
        <w:t>Erakunde eskatzaileari buruzko E</w:t>
      </w:r>
      <w:r w:rsidR="003052CB" w:rsidRPr="009700B0">
        <w:rPr>
          <w:rFonts w:ascii="Arial" w:hAnsi="Arial"/>
          <w:i/>
          <w:sz w:val="20"/>
          <w:szCs w:val="24"/>
          <w:u w:val="single"/>
          <w:lang w:val="eu-ES"/>
        </w:rPr>
        <w:t>ranskinean</w:t>
      </w:r>
      <w:r w:rsidR="003A6085" w:rsidRPr="009700B0">
        <w:rPr>
          <w:rFonts w:ascii="Arial" w:hAnsi="Arial"/>
          <w:i/>
          <w:sz w:val="20"/>
          <w:szCs w:val="24"/>
          <w:u w:val="single"/>
          <w:lang w:val="eu-ES"/>
        </w:rPr>
        <w:t xml:space="preserve"> (soilik partzuergoko buruarena)</w:t>
      </w:r>
    </w:p>
    <w:p w:rsidR="009700B0" w:rsidRPr="009700B0" w:rsidRDefault="009700B0" w:rsidP="00D810AB">
      <w:pPr>
        <w:suppressAutoHyphens/>
        <w:spacing w:after="0" w:line="240" w:lineRule="auto"/>
        <w:ind w:left="284"/>
        <w:jc w:val="both"/>
        <w:rPr>
          <w:rFonts w:ascii="Arial" w:hAnsi="Arial"/>
          <w:sz w:val="20"/>
          <w:szCs w:val="24"/>
          <w:lang w:val="eu-ES"/>
        </w:rPr>
      </w:pPr>
    </w:p>
    <w:p w:rsidR="009700B0" w:rsidRPr="009700B0" w:rsidRDefault="009700B0" w:rsidP="009700B0">
      <w:pPr>
        <w:numPr>
          <w:ilvl w:val="0"/>
          <w:numId w:val="13"/>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Genero-berdinta</w:t>
      </w:r>
      <w:r w:rsidRPr="009700B0">
        <w:rPr>
          <w:rFonts w:ascii="Arial" w:hAnsi="Arial"/>
          <w:sz w:val="20"/>
          <w:szCs w:val="24"/>
          <w:u w:val="single"/>
          <w:lang w:val="eu-ES"/>
        </w:rPr>
        <w:t>sunaren aldeko Politika</w:t>
      </w:r>
      <w:r w:rsidRPr="009700B0">
        <w:rPr>
          <w:rFonts w:ascii="Arial" w:hAnsi="Arial"/>
          <w:sz w:val="20"/>
          <w:szCs w:val="24"/>
          <w:lang w:val="eu-ES"/>
        </w:rPr>
        <w:t>. Ez da kopiarik behar.</w:t>
      </w:r>
    </w:p>
    <w:p w:rsidR="009700B0" w:rsidRPr="009700B0" w:rsidRDefault="009700B0" w:rsidP="00D810AB">
      <w:pPr>
        <w:suppressAutoHyphens/>
        <w:spacing w:after="0" w:line="240" w:lineRule="auto"/>
        <w:ind w:left="284"/>
        <w:jc w:val="both"/>
        <w:rPr>
          <w:rFonts w:ascii="Arial" w:hAnsi="Arial"/>
          <w:sz w:val="20"/>
          <w:szCs w:val="24"/>
          <w:lang w:val="eu-ES"/>
        </w:rPr>
      </w:pPr>
    </w:p>
    <w:p w:rsidR="00D810AB" w:rsidRPr="009700B0" w:rsidRDefault="009700B0" w:rsidP="00D810AB">
      <w:pPr>
        <w:suppressAutoHyphens/>
        <w:spacing w:after="0" w:line="240" w:lineRule="auto"/>
        <w:ind w:left="284"/>
        <w:jc w:val="both"/>
        <w:rPr>
          <w:rFonts w:ascii="Arial" w:hAnsi="Arial"/>
          <w:szCs w:val="24"/>
          <w:lang w:val="eu-ES"/>
        </w:rPr>
      </w:pPr>
      <w:r w:rsidRPr="009700B0">
        <w:rPr>
          <w:rFonts w:ascii="Arial" w:hAnsi="Arial"/>
          <w:sz w:val="20"/>
          <w:szCs w:val="24"/>
          <w:lang w:val="eu-ES"/>
        </w:rPr>
        <w:t>Ez da betekizuna, baina erantsi beharra dago, balioesteko</w:t>
      </w:r>
      <w:r w:rsidRPr="009700B0">
        <w:rPr>
          <w:rFonts w:ascii="Arial" w:hAnsi="Arial"/>
          <w:sz w:val="20"/>
          <w:szCs w:val="24"/>
          <w:lang w:val="eu-ES"/>
        </w:rPr>
        <w:t>.</w:t>
      </w:r>
      <w:r w:rsidR="003A6085" w:rsidRPr="009700B0">
        <w:rPr>
          <w:rFonts w:ascii="Arial" w:hAnsi="Arial"/>
          <w:sz w:val="20"/>
          <w:szCs w:val="24"/>
          <w:lang w:val="eu-ES"/>
        </w:rPr>
        <w:t xml:space="preserve"> </w:t>
      </w:r>
      <w:r w:rsidR="003A6085" w:rsidRPr="009700B0">
        <w:rPr>
          <w:rFonts w:ascii="Arial" w:hAnsi="Arial"/>
          <w:i/>
          <w:sz w:val="20"/>
          <w:szCs w:val="24"/>
          <w:u w:val="single"/>
          <w:lang w:val="eu-ES"/>
        </w:rPr>
        <w:t>Tokiko erakundeari buruzko Eranskinean (erakunde guztiena)</w:t>
      </w:r>
      <w:r w:rsidR="003A6085" w:rsidRPr="009700B0">
        <w:rPr>
          <w:rFonts w:ascii="Arial" w:hAnsi="Arial"/>
          <w:sz w:val="20"/>
          <w:szCs w:val="24"/>
          <w:lang w:val="eu-ES"/>
        </w:rPr>
        <w:t xml:space="preserve"> </w:t>
      </w:r>
      <w:r w:rsidR="003052CB" w:rsidRPr="009700B0">
        <w:rPr>
          <w:rFonts w:ascii="Arial" w:hAnsi="Arial"/>
          <w:sz w:val="20"/>
          <w:szCs w:val="24"/>
          <w:lang w:val="eu-ES"/>
        </w:rPr>
        <w:t>erantsi</w:t>
      </w:r>
      <w:r w:rsidR="003052CB" w:rsidRPr="009700B0">
        <w:rPr>
          <w:rFonts w:ascii="Arial" w:hAnsi="Arial"/>
          <w:szCs w:val="24"/>
          <w:lang w:val="eu-ES"/>
        </w:rPr>
        <w:t>.</w:t>
      </w:r>
    </w:p>
    <w:p w:rsidR="00D810AB" w:rsidRPr="009700B0" w:rsidRDefault="00D810AB" w:rsidP="00D810AB">
      <w:pPr>
        <w:suppressAutoHyphens/>
        <w:spacing w:after="0" w:line="240" w:lineRule="auto"/>
        <w:ind w:left="993"/>
        <w:jc w:val="both"/>
        <w:rPr>
          <w:rFonts w:ascii="Arial" w:hAnsi="Arial" w:cs="Arial"/>
          <w:sz w:val="20"/>
          <w:szCs w:val="20"/>
          <w:lang w:val="eu-ES"/>
        </w:rPr>
      </w:pPr>
    </w:p>
    <w:p w:rsidR="00D810AB" w:rsidRPr="009700B0" w:rsidRDefault="00D810AB" w:rsidP="00D810AB">
      <w:pPr>
        <w:pStyle w:val="Prrafodelista"/>
        <w:numPr>
          <w:ilvl w:val="0"/>
          <w:numId w:val="13"/>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Erakunde eskatzailearen EAEko ordezkaritza iraunkorrari buruzko memoria.</w:t>
      </w:r>
      <w:r w:rsidRPr="009700B0">
        <w:rPr>
          <w:rFonts w:ascii="Arial" w:hAnsi="Arial"/>
          <w:sz w:val="20"/>
          <w:szCs w:val="24"/>
          <w:lang w:val="eu-ES"/>
        </w:rPr>
        <w:t xml:space="preserve"> Ez da memoriarik behar. </w:t>
      </w:r>
    </w:p>
    <w:p w:rsidR="003C0DE3" w:rsidRPr="009700B0" w:rsidRDefault="003C0DE3" w:rsidP="003C0DE3">
      <w:pPr>
        <w:pStyle w:val="Prrafodelista"/>
        <w:suppressAutoHyphens/>
        <w:spacing w:after="0" w:line="240" w:lineRule="auto"/>
        <w:ind w:left="284"/>
        <w:jc w:val="both"/>
        <w:rPr>
          <w:rFonts w:ascii="Arial" w:hAnsi="Arial"/>
          <w:szCs w:val="24"/>
          <w:lang w:val="eu-ES"/>
        </w:rPr>
      </w:pPr>
    </w:p>
    <w:p w:rsidR="00D810AB" w:rsidRPr="009700B0" w:rsidRDefault="00D810AB" w:rsidP="00D810AB">
      <w:pPr>
        <w:suppressAutoHyphens/>
        <w:spacing w:after="0" w:line="240" w:lineRule="auto"/>
        <w:ind w:left="284"/>
        <w:jc w:val="both"/>
        <w:rPr>
          <w:rFonts w:ascii="Arial" w:hAnsi="Arial"/>
          <w:sz w:val="20"/>
          <w:szCs w:val="24"/>
          <w:lang w:val="eu-ES"/>
        </w:rPr>
      </w:pPr>
      <w:r w:rsidRPr="009700B0">
        <w:rPr>
          <w:rFonts w:ascii="Arial" w:hAnsi="Arial"/>
          <w:sz w:val="20"/>
          <w:szCs w:val="24"/>
          <w:lang w:val="eu-ES"/>
        </w:rPr>
        <w:t xml:space="preserve">Formularioan, EAEko ordezkaritza iraunkorrari buruzko informazioa eskatzen da, erakunde eskatzaileak EAEn egitura esanguratsua eta </w:t>
      </w:r>
      <w:r w:rsidR="003C0DE3" w:rsidRPr="009700B0">
        <w:rPr>
          <w:rFonts w:ascii="Arial" w:hAnsi="Arial"/>
          <w:sz w:val="20"/>
          <w:szCs w:val="24"/>
          <w:lang w:val="eu-ES"/>
        </w:rPr>
        <w:t>gizarte</w:t>
      </w:r>
      <w:r w:rsidRPr="009700B0">
        <w:rPr>
          <w:rFonts w:ascii="Arial" w:hAnsi="Arial"/>
          <w:sz w:val="20"/>
          <w:szCs w:val="24"/>
          <w:lang w:val="eu-ES"/>
        </w:rPr>
        <w:t>-oinarri</w:t>
      </w:r>
      <w:r w:rsidR="003C0DE3" w:rsidRPr="009700B0">
        <w:rPr>
          <w:rFonts w:ascii="Arial" w:hAnsi="Arial"/>
          <w:sz w:val="20"/>
          <w:szCs w:val="24"/>
          <w:lang w:val="eu-ES"/>
        </w:rPr>
        <w:t>ko</w:t>
      </w:r>
      <w:r w:rsidRPr="009700B0">
        <w:rPr>
          <w:rFonts w:ascii="Arial" w:hAnsi="Arial"/>
          <w:sz w:val="20"/>
          <w:szCs w:val="24"/>
          <w:lang w:val="eu-ES"/>
        </w:rPr>
        <w:t>a dituela eta 3</w:t>
      </w:r>
      <w:r w:rsidR="003C0DE3" w:rsidRPr="009700B0">
        <w:rPr>
          <w:rFonts w:ascii="Arial" w:hAnsi="Arial"/>
          <w:sz w:val="20"/>
          <w:szCs w:val="24"/>
          <w:lang w:val="eu-ES"/>
        </w:rPr>
        <w:t>4</w:t>
      </w:r>
      <w:r w:rsidRPr="009700B0">
        <w:rPr>
          <w:rFonts w:ascii="Arial" w:hAnsi="Arial"/>
          <w:sz w:val="20"/>
          <w:szCs w:val="24"/>
          <w:lang w:val="eu-ES"/>
        </w:rPr>
        <w:t>/200</w:t>
      </w:r>
      <w:r w:rsidR="003C0DE3" w:rsidRPr="009700B0">
        <w:rPr>
          <w:rFonts w:ascii="Arial" w:hAnsi="Arial"/>
          <w:sz w:val="20"/>
          <w:szCs w:val="24"/>
          <w:lang w:val="eu-ES"/>
        </w:rPr>
        <w:t>7</w:t>
      </w:r>
      <w:r w:rsidRPr="009700B0">
        <w:rPr>
          <w:rFonts w:ascii="Arial" w:hAnsi="Arial"/>
          <w:sz w:val="20"/>
          <w:szCs w:val="24"/>
          <w:lang w:val="eu-ES"/>
        </w:rPr>
        <w:t xml:space="preserve"> Dekretuaren </w:t>
      </w:r>
      <w:r w:rsidR="003C0DE3" w:rsidRPr="009700B0">
        <w:rPr>
          <w:rFonts w:ascii="Arial" w:hAnsi="Arial"/>
          <w:sz w:val="20"/>
          <w:szCs w:val="24"/>
          <w:lang w:val="eu-ES"/>
        </w:rPr>
        <w:t>5</w:t>
      </w:r>
      <w:r w:rsidRPr="009700B0">
        <w:rPr>
          <w:rFonts w:ascii="Arial" w:hAnsi="Arial"/>
          <w:sz w:val="20"/>
          <w:szCs w:val="24"/>
          <w:lang w:val="eu-ES"/>
        </w:rPr>
        <w:t>.</w:t>
      </w:r>
      <w:r w:rsidR="003C0DE3" w:rsidRPr="009700B0">
        <w:rPr>
          <w:rFonts w:ascii="Arial" w:hAnsi="Arial"/>
          <w:sz w:val="20"/>
          <w:szCs w:val="24"/>
          <w:lang w:val="eu-ES"/>
        </w:rPr>
        <w:t xml:space="preserve">1 </w:t>
      </w:r>
      <w:r w:rsidRPr="009700B0">
        <w:rPr>
          <w:rFonts w:ascii="Arial" w:hAnsi="Arial"/>
          <w:sz w:val="20"/>
          <w:szCs w:val="24"/>
          <w:lang w:val="eu-ES"/>
        </w:rPr>
        <w:t>d) artikuluan aurreikusitakoa betetzen duela egiaztatzeko.</w:t>
      </w:r>
    </w:p>
    <w:p w:rsidR="00D810AB" w:rsidRPr="009700B0" w:rsidRDefault="00D810AB" w:rsidP="00D810AB">
      <w:pPr>
        <w:spacing w:after="0" w:line="240" w:lineRule="auto"/>
        <w:ind w:left="284" w:hanging="284"/>
        <w:jc w:val="both"/>
        <w:rPr>
          <w:rFonts w:ascii="Arial" w:hAnsi="Arial" w:cs="Arial"/>
          <w:sz w:val="20"/>
          <w:szCs w:val="20"/>
          <w:lang w:val="eu-ES"/>
        </w:rPr>
      </w:pPr>
    </w:p>
    <w:p w:rsidR="00D810AB" w:rsidRPr="009700B0" w:rsidRDefault="00D810AB" w:rsidP="00D810AB">
      <w:pPr>
        <w:numPr>
          <w:ilvl w:val="0"/>
          <w:numId w:val="14"/>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 xml:space="preserve">Erakunde eskatzaileak </w:t>
      </w:r>
      <w:r w:rsidR="003C0DE3" w:rsidRPr="009700B0">
        <w:rPr>
          <w:rFonts w:ascii="Arial" w:hAnsi="Arial"/>
          <w:sz w:val="20"/>
          <w:szCs w:val="24"/>
          <w:u w:val="single"/>
          <w:lang w:val="eu-ES"/>
        </w:rPr>
        <w:t>tokian</w:t>
      </w:r>
      <w:r w:rsidRPr="009700B0">
        <w:rPr>
          <w:rFonts w:ascii="Arial" w:hAnsi="Arial"/>
          <w:sz w:val="20"/>
          <w:szCs w:val="24"/>
          <w:u w:val="single"/>
          <w:lang w:val="eu-ES"/>
        </w:rPr>
        <w:t xml:space="preserve"> bertan duen ordezkaritzari buruzko memoria</w:t>
      </w:r>
      <w:r w:rsidRPr="009700B0">
        <w:rPr>
          <w:rFonts w:ascii="Arial" w:hAnsi="Arial"/>
          <w:sz w:val="20"/>
          <w:szCs w:val="24"/>
          <w:lang w:val="eu-ES"/>
        </w:rPr>
        <w:t xml:space="preserve">. Ez da memoriarik behar. </w:t>
      </w:r>
    </w:p>
    <w:p w:rsidR="003C0DE3" w:rsidRPr="009700B0" w:rsidRDefault="003C0DE3" w:rsidP="003C0DE3">
      <w:pPr>
        <w:suppressAutoHyphens/>
        <w:spacing w:after="0" w:line="240" w:lineRule="auto"/>
        <w:ind w:left="284"/>
        <w:jc w:val="both"/>
        <w:rPr>
          <w:rFonts w:ascii="Arial" w:hAnsi="Arial"/>
          <w:szCs w:val="24"/>
          <w:lang w:val="eu-ES"/>
        </w:rPr>
      </w:pPr>
    </w:p>
    <w:p w:rsidR="00D810AB" w:rsidRPr="009700B0" w:rsidRDefault="00D810AB" w:rsidP="00D810AB">
      <w:pPr>
        <w:suppressAutoHyphens/>
        <w:spacing w:after="0" w:line="240" w:lineRule="auto"/>
        <w:ind w:left="284"/>
        <w:jc w:val="both"/>
        <w:rPr>
          <w:rFonts w:ascii="Arial" w:hAnsi="Arial"/>
          <w:szCs w:val="24"/>
          <w:lang w:val="eu-ES"/>
        </w:rPr>
      </w:pPr>
      <w:r w:rsidRPr="009700B0">
        <w:rPr>
          <w:rFonts w:ascii="Arial" w:hAnsi="Arial"/>
          <w:sz w:val="20"/>
          <w:szCs w:val="24"/>
          <w:lang w:val="eu-ES"/>
        </w:rPr>
        <w:t xml:space="preserve">Formularioan, erakundeak </w:t>
      </w:r>
      <w:r w:rsidR="003C0DE3" w:rsidRPr="009700B0">
        <w:rPr>
          <w:rFonts w:ascii="Arial" w:hAnsi="Arial"/>
          <w:sz w:val="20"/>
          <w:szCs w:val="24"/>
          <w:lang w:val="eu-ES"/>
        </w:rPr>
        <w:t>tokian</w:t>
      </w:r>
      <w:r w:rsidRPr="009700B0">
        <w:rPr>
          <w:rFonts w:ascii="Arial" w:hAnsi="Arial"/>
          <w:sz w:val="20"/>
          <w:szCs w:val="24"/>
          <w:lang w:val="eu-ES"/>
        </w:rPr>
        <w:t xml:space="preserve"> bertan duen ordezkaritzaren zereginari buruzko informazioa eskatzen da, </w:t>
      </w:r>
      <w:r w:rsidR="003C0DE3" w:rsidRPr="009700B0">
        <w:rPr>
          <w:rFonts w:ascii="Arial" w:hAnsi="Arial"/>
          <w:sz w:val="20"/>
          <w:szCs w:val="24"/>
          <w:lang w:val="eu-ES"/>
        </w:rPr>
        <w:t>34/2007 Dekretuaren 6.1 e) artikuluan</w:t>
      </w:r>
      <w:r w:rsidRPr="009700B0">
        <w:rPr>
          <w:rFonts w:ascii="Arial" w:hAnsi="Arial"/>
          <w:sz w:val="20"/>
          <w:szCs w:val="24"/>
          <w:lang w:val="eu-ES"/>
        </w:rPr>
        <w:t xml:space="preserve"> aurreikusi bezala proiektua toki-erakunde baten bitartez egiten dela egiaztatzeko.</w:t>
      </w:r>
    </w:p>
    <w:p w:rsidR="00D810AB" w:rsidRPr="009700B0" w:rsidRDefault="00D810AB" w:rsidP="00D810AB">
      <w:pPr>
        <w:spacing w:after="0" w:line="240" w:lineRule="auto"/>
        <w:ind w:left="284" w:hanging="284"/>
        <w:jc w:val="both"/>
        <w:rPr>
          <w:rFonts w:ascii="Arial" w:hAnsi="Arial" w:cs="Arial"/>
          <w:sz w:val="20"/>
          <w:szCs w:val="20"/>
          <w:lang w:val="eu-ES"/>
        </w:rPr>
      </w:pPr>
    </w:p>
    <w:p w:rsidR="00D810AB" w:rsidRPr="009700B0" w:rsidRDefault="00D810AB" w:rsidP="00D810AB">
      <w:pPr>
        <w:numPr>
          <w:ilvl w:val="0"/>
          <w:numId w:val="14"/>
        </w:numPr>
        <w:suppressAutoHyphens/>
        <w:spacing w:after="0" w:line="240" w:lineRule="auto"/>
        <w:ind w:left="284" w:hanging="284"/>
        <w:jc w:val="both"/>
        <w:rPr>
          <w:rFonts w:ascii="Arial" w:hAnsi="Arial"/>
          <w:szCs w:val="24"/>
          <w:lang w:val="eu-ES"/>
        </w:rPr>
      </w:pPr>
      <w:r w:rsidRPr="009700B0">
        <w:rPr>
          <w:rFonts w:ascii="Arial" w:hAnsi="Arial"/>
          <w:sz w:val="20"/>
          <w:szCs w:val="24"/>
          <w:lang w:val="eu-ES"/>
        </w:rPr>
        <w:t xml:space="preserve">Proiektuaren kokapena zehazten duen </w:t>
      </w:r>
      <w:r w:rsidRPr="009700B0">
        <w:rPr>
          <w:rFonts w:ascii="Arial" w:hAnsi="Arial"/>
          <w:sz w:val="20"/>
          <w:szCs w:val="24"/>
          <w:u w:val="single"/>
          <w:lang w:val="eu-ES"/>
        </w:rPr>
        <w:t>mapa</w:t>
      </w:r>
      <w:r w:rsidRPr="009700B0">
        <w:rPr>
          <w:rFonts w:ascii="Arial" w:hAnsi="Arial"/>
          <w:sz w:val="20"/>
          <w:szCs w:val="24"/>
          <w:lang w:val="eu-ES"/>
        </w:rPr>
        <w:t xml:space="preserve">. Ez da kopiarik behar. </w:t>
      </w:r>
    </w:p>
    <w:p w:rsidR="003C0DE3" w:rsidRPr="009700B0" w:rsidRDefault="003C0DE3" w:rsidP="003C0DE3">
      <w:pPr>
        <w:suppressAutoHyphens/>
        <w:spacing w:after="0" w:line="240" w:lineRule="auto"/>
        <w:ind w:left="284"/>
        <w:jc w:val="both"/>
        <w:rPr>
          <w:rFonts w:ascii="Arial" w:hAnsi="Arial"/>
          <w:szCs w:val="24"/>
          <w:lang w:val="eu-ES"/>
        </w:rPr>
      </w:pPr>
    </w:p>
    <w:p w:rsidR="00D810AB" w:rsidRPr="009700B0" w:rsidRDefault="00D810AB" w:rsidP="00D810AB">
      <w:pPr>
        <w:suppressAutoHyphens/>
        <w:spacing w:after="0" w:line="240" w:lineRule="auto"/>
        <w:ind w:left="284"/>
        <w:jc w:val="both"/>
        <w:rPr>
          <w:rFonts w:ascii="Arial" w:hAnsi="Arial"/>
          <w:sz w:val="20"/>
          <w:szCs w:val="24"/>
          <w:lang w:val="eu-ES"/>
        </w:rPr>
      </w:pPr>
      <w:r w:rsidRPr="009700B0">
        <w:rPr>
          <w:rFonts w:ascii="Arial" w:hAnsi="Arial"/>
          <w:sz w:val="20"/>
          <w:szCs w:val="24"/>
          <w:lang w:val="eu-ES"/>
        </w:rPr>
        <w:t xml:space="preserve">Ez da betekizun bat, baina </w:t>
      </w: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dokumentazio osagarri gisa eska dezake.</w:t>
      </w:r>
      <w:r w:rsidR="003C0DE3" w:rsidRPr="009700B0">
        <w:rPr>
          <w:rFonts w:ascii="Arial" w:hAnsi="Arial"/>
          <w:sz w:val="20"/>
          <w:szCs w:val="24"/>
          <w:lang w:val="eu-ES"/>
        </w:rPr>
        <w:t xml:space="preserve"> </w:t>
      </w:r>
      <w:r w:rsidR="003C0DE3" w:rsidRPr="009700B0">
        <w:rPr>
          <w:rFonts w:ascii="Arial" w:hAnsi="Arial"/>
          <w:i/>
          <w:sz w:val="20"/>
          <w:szCs w:val="24"/>
          <w:u w:val="single"/>
          <w:lang w:val="eu-ES"/>
        </w:rPr>
        <w:t>Aurrekariak, testuingurua eta justifikazioari buruzko eranskinetan</w:t>
      </w:r>
      <w:r w:rsidR="003C0DE3" w:rsidRPr="009700B0">
        <w:rPr>
          <w:rFonts w:ascii="Arial" w:hAnsi="Arial"/>
          <w:sz w:val="20"/>
          <w:szCs w:val="24"/>
          <w:lang w:val="eu-ES"/>
        </w:rPr>
        <w:t xml:space="preserve"> erantsi.</w:t>
      </w:r>
    </w:p>
    <w:p w:rsidR="00D810AB" w:rsidRPr="009700B0" w:rsidRDefault="00D810AB" w:rsidP="00D810AB">
      <w:pPr>
        <w:suppressAutoHyphens/>
        <w:spacing w:after="0" w:line="240" w:lineRule="auto"/>
        <w:ind w:left="284" w:hanging="284"/>
        <w:jc w:val="both"/>
        <w:rPr>
          <w:rFonts w:ascii="Arial" w:hAnsi="Arial" w:cs="Arial"/>
          <w:sz w:val="20"/>
          <w:szCs w:val="20"/>
          <w:lang w:val="eu-ES"/>
        </w:rPr>
      </w:pPr>
    </w:p>
    <w:p w:rsidR="00D810AB" w:rsidRPr="009700B0" w:rsidRDefault="00D810AB" w:rsidP="00D810AB">
      <w:pPr>
        <w:numPr>
          <w:ilvl w:val="0"/>
          <w:numId w:val="14"/>
        </w:numPr>
        <w:suppressAutoHyphens/>
        <w:spacing w:after="0" w:line="240" w:lineRule="auto"/>
        <w:ind w:left="284" w:hanging="284"/>
        <w:jc w:val="both"/>
        <w:rPr>
          <w:rFonts w:ascii="Arial" w:hAnsi="Arial"/>
          <w:szCs w:val="24"/>
          <w:lang w:val="eu-ES"/>
        </w:rPr>
      </w:pPr>
      <w:r w:rsidRPr="009700B0">
        <w:rPr>
          <w:rFonts w:ascii="Arial" w:hAnsi="Arial"/>
          <w:sz w:val="20"/>
          <w:szCs w:val="24"/>
          <w:u w:val="single"/>
          <w:lang w:val="eu-ES"/>
        </w:rPr>
        <w:t>Proiektuaren Plangintza Matrizea</w:t>
      </w:r>
      <w:r w:rsidRPr="009700B0">
        <w:rPr>
          <w:rFonts w:ascii="Arial" w:hAnsi="Arial"/>
          <w:sz w:val="20"/>
          <w:szCs w:val="24"/>
          <w:lang w:val="eu-ES"/>
        </w:rPr>
        <w:t xml:space="preserve">. Ez da kopiarik behar. </w:t>
      </w:r>
    </w:p>
    <w:p w:rsidR="003C0DE3" w:rsidRPr="009700B0" w:rsidRDefault="003C0DE3" w:rsidP="003C0DE3">
      <w:pPr>
        <w:suppressAutoHyphens/>
        <w:spacing w:after="0" w:line="240" w:lineRule="auto"/>
        <w:ind w:left="284"/>
        <w:jc w:val="both"/>
        <w:rPr>
          <w:rFonts w:ascii="Arial" w:hAnsi="Arial"/>
          <w:szCs w:val="24"/>
          <w:lang w:val="eu-ES"/>
        </w:rPr>
      </w:pPr>
    </w:p>
    <w:p w:rsidR="003C0DE3" w:rsidRPr="009700B0" w:rsidRDefault="00D810AB" w:rsidP="003C0DE3">
      <w:pPr>
        <w:suppressAutoHyphens/>
        <w:spacing w:after="0" w:line="240" w:lineRule="auto"/>
        <w:ind w:left="284"/>
        <w:jc w:val="both"/>
        <w:rPr>
          <w:rFonts w:ascii="Arial" w:hAnsi="Arial"/>
          <w:szCs w:val="24"/>
          <w:lang w:val="eu-ES"/>
        </w:rPr>
      </w:pPr>
      <w:r w:rsidRPr="009700B0">
        <w:rPr>
          <w:rFonts w:ascii="Arial" w:hAnsi="Arial"/>
          <w:sz w:val="20"/>
          <w:szCs w:val="24"/>
          <w:lang w:val="eu-ES"/>
        </w:rPr>
        <w:t xml:space="preserve">Ez da betekizun bat, baina </w:t>
      </w: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dokumentazio osagarri gisa eska dezake.</w:t>
      </w:r>
      <w:r w:rsidR="003C0DE3" w:rsidRPr="009700B0">
        <w:rPr>
          <w:rFonts w:ascii="Arial" w:hAnsi="Arial"/>
          <w:sz w:val="20"/>
          <w:szCs w:val="24"/>
          <w:lang w:val="eu-ES"/>
        </w:rPr>
        <w:t xml:space="preserve"> </w:t>
      </w:r>
      <w:r w:rsidR="003C0DE3" w:rsidRPr="009700B0">
        <w:rPr>
          <w:rFonts w:ascii="Arial" w:hAnsi="Arial"/>
          <w:i/>
          <w:sz w:val="20"/>
          <w:szCs w:val="24"/>
          <w:u w:val="single"/>
          <w:lang w:val="eu-ES"/>
        </w:rPr>
        <w:t>Matrizea, kronograma Eranskinetan</w:t>
      </w:r>
      <w:r w:rsidR="003C0DE3" w:rsidRPr="009700B0">
        <w:rPr>
          <w:rFonts w:ascii="Arial" w:hAnsi="Arial"/>
          <w:sz w:val="20"/>
          <w:szCs w:val="24"/>
          <w:lang w:val="eu-ES"/>
        </w:rPr>
        <w:t xml:space="preserve"> erantsi.</w:t>
      </w:r>
    </w:p>
    <w:p w:rsidR="00D810AB" w:rsidRPr="009700B0" w:rsidRDefault="00D810AB" w:rsidP="00D810AB">
      <w:pPr>
        <w:suppressAutoHyphens/>
        <w:spacing w:after="0" w:line="240" w:lineRule="auto"/>
        <w:ind w:left="284"/>
        <w:jc w:val="both"/>
        <w:rPr>
          <w:rFonts w:ascii="Arial" w:hAnsi="Arial"/>
          <w:sz w:val="20"/>
          <w:szCs w:val="24"/>
          <w:lang w:val="eu-ES"/>
        </w:rPr>
      </w:pPr>
    </w:p>
    <w:p w:rsidR="00D810AB" w:rsidRPr="009700B0" w:rsidRDefault="00D810AB" w:rsidP="00D810AB">
      <w:pPr>
        <w:spacing w:after="0" w:line="240" w:lineRule="auto"/>
        <w:jc w:val="both"/>
        <w:rPr>
          <w:rFonts w:ascii="Arial" w:hAnsi="Arial" w:cs="Arial"/>
          <w:sz w:val="20"/>
          <w:szCs w:val="20"/>
          <w:lang w:val="eu-ES"/>
        </w:rPr>
      </w:pPr>
    </w:p>
    <w:p w:rsidR="00D810AB" w:rsidRPr="009700B0" w:rsidRDefault="00D810AB" w:rsidP="00D810AB">
      <w:pPr>
        <w:spacing w:after="0" w:line="240" w:lineRule="auto"/>
        <w:jc w:val="both"/>
        <w:rPr>
          <w:rFonts w:ascii="Arial" w:hAnsi="Arial"/>
          <w:szCs w:val="24"/>
          <w:lang w:val="eu-ES"/>
        </w:rPr>
      </w:pPr>
      <w:r w:rsidRPr="009700B0">
        <w:rPr>
          <w:rFonts w:ascii="Arial" w:hAnsi="Arial"/>
          <w:sz w:val="20"/>
          <w:szCs w:val="24"/>
          <w:lang w:val="eu-ES"/>
        </w:rPr>
        <w:t xml:space="preserve">OHARRA: Prozesuaren edozein unetan, </w:t>
      </w:r>
      <w:proofErr w:type="spellStart"/>
      <w:r w:rsidRPr="009700B0">
        <w:rPr>
          <w:rFonts w:ascii="Arial" w:hAnsi="Arial"/>
          <w:sz w:val="20"/>
          <w:szCs w:val="24"/>
          <w:lang w:val="eu-ES"/>
        </w:rPr>
        <w:t>GLEAk</w:t>
      </w:r>
      <w:proofErr w:type="spellEnd"/>
      <w:r w:rsidRPr="009700B0">
        <w:rPr>
          <w:rFonts w:ascii="Arial" w:hAnsi="Arial"/>
          <w:sz w:val="20"/>
          <w:szCs w:val="24"/>
          <w:lang w:val="eu-ES"/>
        </w:rPr>
        <w:t xml:space="preserve"> ofizioz jatorrizko dokumentazioa eskatu ahal izango du diru-laguntza emateko. Hortaz, eskuragarri egon beharko du erakunde eskatzailearen artxiboetan.</w:t>
      </w:r>
    </w:p>
    <w:p w:rsidR="00D810AB" w:rsidRPr="009700B0" w:rsidRDefault="00D810AB" w:rsidP="00D810AB">
      <w:pPr>
        <w:spacing w:after="0" w:line="240" w:lineRule="auto"/>
        <w:rPr>
          <w:rFonts w:ascii="Arial" w:hAnsi="Arial" w:cs="Arial"/>
          <w:sz w:val="20"/>
          <w:szCs w:val="20"/>
          <w:lang w:val="eu-ES"/>
        </w:rPr>
      </w:pPr>
    </w:p>
    <w:p w:rsidR="00112E98" w:rsidRPr="009700B0" w:rsidRDefault="00112E98" w:rsidP="00112E98">
      <w:pPr>
        <w:shd w:val="clear" w:color="auto" w:fill="D9D9D9"/>
        <w:spacing w:after="0" w:line="240" w:lineRule="auto"/>
        <w:rPr>
          <w:rFonts w:ascii="Arial" w:hAnsi="Arial"/>
          <w:b/>
          <w:sz w:val="20"/>
          <w:szCs w:val="24"/>
          <w:lang w:val="eu-ES"/>
        </w:rPr>
      </w:pPr>
      <w:r w:rsidRPr="009700B0">
        <w:rPr>
          <w:rFonts w:ascii="Arial" w:hAnsi="Arial"/>
          <w:b/>
          <w:sz w:val="20"/>
          <w:szCs w:val="24"/>
          <w:lang w:val="eu-ES"/>
        </w:rPr>
        <w:t>Merezimenduetarako dokumentazioari buruzko berrikuntzak</w:t>
      </w:r>
    </w:p>
    <w:p w:rsidR="00112E98" w:rsidRPr="009700B0" w:rsidRDefault="00112E98" w:rsidP="00112E98">
      <w:pPr>
        <w:spacing w:after="0" w:line="240" w:lineRule="auto"/>
        <w:jc w:val="both"/>
        <w:rPr>
          <w:rFonts w:ascii="Arial" w:hAnsi="Arial"/>
          <w:sz w:val="20"/>
          <w:szCs w:val="24"/>
          <w:lang w:val="eu-ES"/>
        </w:rPr>
      </w:pPr>
    </w:p>
    <w:p w:rsidR="00112E98" w:rsidRPr="009700B0" w:rsidRDefault="00112E98" w:rsidP="00112E98">
      <w:pPr>
        <w:numPr>
          <w:ilvl w:val="0"/>
          <w:numId w:val="17"/>
        </w:numPr>
        <w:suppressAutoHyphens/>
        <w:snapToGrid w:val="0"/>
        <w:spacing w:after="0" w:line="240" w:lineRule="auto"/>
        <w:ind w:left="284" w:hanging="284"/>
        <w:jc w:val="both"/>
        <w:rPr>
          <w:rFonts w:ascii="Arial" w:hAnsi="Arial"/>
          <w:szCs w:val="24"/>
        </w:rPr>
      </w:pPr>
      <w:r w:rsidRPr="009700B0">
        <w:rPr>
          <w:rFonts w:ascii="Arial" w:hAnsi="Arial"/>
          <w:sz w:val="20"/>
          <w:szCs w:val="24"/>
          <w:u w:val="single"/>
          <w:lang w:val="eu-ES"/>
        </w:rPr>
        <w:t>Erakunde eskatzailearen esperientzia</w:t>
      </w:r>
      <w:r w:rsidRPr="009700B0">
        <w:rPr>
          <w:rFonts w:ascii="Arial" w:hAnsi="Arial"/>
          <w:sz w:val="20"/>
          <w:szCs w:val="24"/>
          <w:lang w:val="eu-ES"/>
        </w:rPr>
        <w:t>. Ez da Excel batean aurkeztuko, baizik eta informazioa formularioan txertatuko da.</w:t>
      </w:r>
      <w:r w:rsidRPr="009700B0">
        <w:rPr>
          <w:rFonts w:ascii="Arial" w:hAnsi="Arial"/>
          <w:sz w:val="20"/>
          <w:szCs w:val="24"/>
        </w:rPr>
        <w:t xml:space="preserve">  </w:t>
      </w:r>
    </w:p>
    <w:p w:rsidR="00112E98" w:rsidRPr="009700B0" w:rsidRDefault="00112E98" w:rsidP="00112E98">
      <w:pPr>
        <w:suppressAutoHyphens/>
        <w:spacing w:after="0" w:line="240" w:lineRule="auto"/>
        <w:ind w:left="284" w:hanging="284"/>
        <w:jc w:val="both"/>
        <w:rPr>
          <w:rFonts w:ascii="Arial" w:hAnsi="Arial"/>
          <w:sz w:val="20"/>
          <w:szCs w:val="24"/>
          <w:u w:val="single"/>
        </w:rPr>
      </w:pPr>
    </w:p>
    <w:p w:rsidR="00112E98" w:rsidRPr="009700B0" w:rsidRDefault="00112E98" w:rsidP="00112E98">
      <w:pPr>
        <w:numPr>
          <w:ilvl w:val="0"/>
          <w:numId w:val="17"/>
        </w:numPr>
        <w:suppressAutoHyphens/>
        <w:snapToGrid w:val="0"/>
        <w:spacing w:after="0" w:line="240" w:lineRule="auto"/>
        <w:ind w:left="284" w:hanging="284"/>
        <w:jc w:val="both"/>
        <w:rPr>
          <w:rFonts w:ascii="Arial" w:hAnsi="Arial"/>
          <w:szCs w:val="24"/>
        </w:rPr>
      </w:pPr>
      <w:r w:rsidRPr="009700B0">
        <w:rPr>
          <w:rFonts w:ascii="Arial" w:hAnsi="Arial"/>
          <w:sz w:val="20"/>
          <w:szCs w:val="24"/>
          <w:u w:val="single"/>
          <w:lang w:val="eu-ES"/>
        </w:rPr>
        <w:t>Tokiko erakundearen esperientzia</w:t>
      </w:r>
      <w:r w:rsidRPr="009700B0">
        <w:rPr>
          <w:rFonts w:ascii="Arial" w:hAnsi="Arial"/>
          <w:sz w:val="20"/>
          <w:szCs w:val="24"/>
          <w:lang w:val="eu-ES"/>
        </w:rPr>
        <w:t>. Ez da Excel batean aurkeztuko, baizik eta informazioa formularioan txertatuko da.</w:t>
      </w:r>
      <w:r w:rsidRPr="009700B0">
        <w:rPr>
          <w:rFonts w:ascii="Arial" w:hAnsi="Arial"/>
          <w:sz w:val="20"/>
          <w:szCs w:val="24"/>
        </w:rPr>
        <w:t xml:space="preserve">  </w:t>
      </w:r>
    </w:p>
    <w:p w:rsidR="00B70BC4" w:rsidRPr="009700B0" w:rsidRDefault="00B70BC4" w:rsidP="00B946B2">
      <w:pPr>
        <w:shd w:val="clear" w:color="auto" w:fill="FFFFFF"/>
        <w:spacing w:after="0" w:line="240" w:lineRule="auto"/>
        <w:jc w:val="both"/>
        <w:rPr>
          <w:rFonts w:ascii="Arial" w:hAnsi="Arial" w:cs="Arial"/>
          <w:sz w:val="20"/>
          <w:szCs w:val="20"/>
          <w:lang w:val="eu-ES"/>
        </w:rPr>
      </w:pPr>
    </w:p>
    <w:sectPr w:rsidR="00B70BC4" w:rsidRPr="009700B0">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5C" w:rsidRDefault="00A8555C" w:rsidP="004C7369">
      <w:pPr>
        <w:spacing w:after="0" w:line="240" w:lineRule="auto"/>
      </w:pPr>
      <w:r>
        <w:separator/>
      </w:r>
    </w:p>
  </w:endnote>
  <w:endnote w:type="continuationSeparator" w:id="0">
    <w:p w:rsidR="00A8555C" w:rsidRDefault="00A8555C" w:rsidP="004C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68716"/>
      <w:docPartObj>
        <w:docPartGallery w:val="Page Numbers (Bottom of Page)"/>
        <w:docPartUnique/>
      </w:docPartObj>
    </w:sdtPr>
    <w:sdtEndPr>
      <w:rPr>
        <w:rFonts w:ascii="Arial" w:hAnsi="Arial" w:cs="Arial"/>
        <w:sz w:val="20"/>
        <w:szCs w:val="20"/>
      </w:rPr>
    </w:sdtEndPr>
    <w:sdtContent>
      <w:p w:rsidR="00112E98" w:rsidRPr="00112E98" w:rsidRDefault="00112E98">
        <w:pPr>
          <w:pStyle w:val="Piedepgina"/>
          <w:jc w:val="center"/>
          <w:rPr>
            <w:rFonts w:ascii="Arial" w:hAnsi="Arial" w:cs="Arial"/>
            <w:sz w:val="20"/>
            <w:szCs w:val="20"/>
          </w:rPr>
        </w:pPr>
        <w:r w:rsidRPr="00112E98">
          <w:rPr>
            <w:rFonts w:ascii="Arial" w:hAnsi="Arial" w:cs="Arial"/>
            <w:sz w:val="20"/>
            <w:szCs w:val="20"/>
          </w:rPr>
          <w:fldChar w:fldCharType="begin"/>
        </w:r>
        <w:r w:rsidRPr="00112E98">
          <w:rPr>
            <w:rFonts w:ascii="Arial" w:hAnsi="Arial" w:cs="Arial"/>
            <w:sz w:val="20"/>
            <w:szCs w:val="20"/>
          </w:rPr>
          <w:instrText>PAGE   \* MERGEFORMAT</w:instrText>
        </w:r>
        <w:r w:rsidRPr="00112E98">
          <w:rPr>
            <w:rFonts w:ascii="Arial" w:hAnsi="Arial" w:cs="Arial"/>
            <w:sz w:val="20"/>
            <w:szCs w:val="20"/>
          </w:rPr>
          <w:fldChar w:fldCharType="separate"/>
        </w:r>
        <w:r w:rsidR="00551EE6">
          <w:rPr>
            <w:rFonts w:ascii="Arial" w:hAnsi="Arial" w:cs="Arial"/>
            <w:noProof/>
            <w:sz w:val="20"/>
            <w:szCs w:val="20"/>
          </w:rPr>
          <w:t>5</w:t>
        </w:r>
        <w:r w:rsidRPr="00112E98">
          <w:rPr>
            <w:rFonts w:ascii="Arial" w:hAnsi="Arial" w:cs="Arial"/>
            <w:sz w:val="20"/>
            <w:szCs w:val="20"/>
          </w:rPr>
          <w:fldChar w:fldCharType="end"/>
        </w:r>
      </w:p>
    </w:sdtContent>
  </w:sdt>
  <w:p w:rsidR="00112E98" w:rsidRDefault="00112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5C" w:rsidRDefault="00A8555C" w:rsidP="004C7369">
      <w:pPr>
        <w:spacing w:after="0" w:line="240" w:lineRule="auto"/>
      </w:pPr>
      <w:r>
        <w:separator/>
      </w:r>
    </w:p>
  </w:footnote>
  <w:footnote w:type="continuationSeparator" w:id="0">
    <w:p w:rsidR="00A8555C" w:rsidRDefault="00A8555C" w:rsidP="004C7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4C7369" w:rsidTr="00C8161D">
      <w:tc>
        <w:tcPr>
          <w:tcW w:w="4322" w:type="dxa"/>
          <w:shd w:val="clear" w:color="auto" w:fill="auto"/>
        </w:tcPr>
        <w:p w:rsidR="004C7369" w:rsidRDefault="004C7369" w:rsidP="00C8161D">
          <w:pPr>
            <w:pStyle w:val="Encabezado"/>
            <w:tabs>
              <w:tab w:val="left" w:pos="3231"/>
              <w:tab w:val="right" w:pos="4106"/>
            </w:tabs>
            <w:jc w:val="both"/>
          </w:pPr>
          <w:r>
            <w:rPr>
              <w:noProof/>
              <w:lang w:eastAsia="es-ES"/>
            </w:rPr>
            <w:drawing>
              <wp:inline distT="0" distB="0" distL="0" distR="0" wp14:anchorId="47EFBA40" wp14:editId="52C91226">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4C7369" w:rsidTr="00C8161D">
            <w:trPr>
              <w:trHeight w:val="170"/>
            </w:trPr>
            <w:tc>
              <w:tcPr>
                <w:tcW w:w="4091" w:type="dxa"/>
                <w:tcBorders>
                  <w:top w:val="nil"/>
                  <w:left w:val="nil"/>
                  <w:bottom w:val="nil"/>
                  <w:right w:val="nil"/>
                </w:tcBorders>
                <w:shd w:val="clear" w:color="auto" w:fill="auto"/>
              </w:tcPr>
              <w:p w:rsidR="004C7369" w:rsidRPr="00F665D8" w:rsidRDefault="004C7369" w:rsidP="00C8161D">
                <w:pPr>
                  <w:pStyle w:val="Encabezado"/>
                  <w:jc w:val="right"/>
                  <w:rPr>
                    <w:sz w:val="16"/>
                    <w:szCs w:val="16"/>
                  </w:rPr>
                </w:pPr>
              </w:p>
            </w:tc>
          </w:tr>
        </w:tbl>
        <w:p w:rsidR="004C7369" w:rsidRDefault="004C7369" w:rsidP="00C8161D">
          <w:pPr>
            <w:pStyle w:val="Encabezado"/>
            <w:jc w:val="right"/>
          </w:pPr>
          <w:r>
            <w:rPr>
              <w:noProof/>
              <w:lang w:eastAsia="es-ES"/>
            </w:rPr>
            <w:drawing>
              <wp:inline distT="0" distB="0" distL="0" distR="0" wp14:anchorId="06CA2109" wp14:editId="136218F5">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4C7369" w:rsidRDefault="004C7369">
    <w:pPr>
      <w:pStyle w:val="Encabezado"/>
    </w:pPr>
  </w:p>
  <w:p w:rsidR="004C7369" w:rsidRDefault="004C73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in;height:3in" o:bullet="t"/>
    </w:pict>
  </w:numPicBullet>
  <w:numPicBullet w:numPicBulletId="1">
    <w:pict>
      <v:shape id="_x0000_i1072" type="#_x0000_t75" style="width:3in;height:3in" o:bullet="t"/>
    </w:pict>
  </w:numPicBullet>
  <w:numPicBullet w:numPicBulletId="2">
    <w:pict>
      <v:shape id="_x0000_i1073" type="#_x0000_t75" style="width:11.25pt;height:11.25pt" o:bullet="t">
        <v:imagedata r:id="rId1" o:title="BD14654_"/>
      </v:shape>
    </w:pict>
  </w:numPicBullet>
  <w:numPicBullet w:numPicBulletId="3">
    <w:pict>
      <v:shape id="_x0000_i1074" type="#_x0000_t75" style="width:3in;height:3in" o:bullet="t"/>
    </w:pict>
  </w:numPicBullet>
  <w:numPicBullet w:numPicBulletId="4">
    <w:pict>
      <v:shape id="_x0000_i1075" type="#_x0000_t75" style="width:3in;height:3in" o:bullet="t"/>
    </w:pict>
  </w:numPicBullet>
  <w:abstractNum w:abstractNumId="0">
    <w:nsid w:val="067C79C7"/>
    <w:multiLevelType w:val="multilevel"/>
    <w:tmpl w:val="0F0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42A1D"/>
    <w:multiLevelType w:val="hybridMultilevel"/>
    <w:tmpl w:val="771A84C2"/>
    <w:lvl w:ilvl="0" w:tplc="2D50C2FA">
      <w:start w:val="1"/>
      <w:numFmt w:val="bullet"/>
      <w:lvlText w:val=""/>
      <w:lvlPicBulletId w:val="2"/>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FDA4F03"/>
    <w:multiLevelType w:val="hybridMultilevel"/>
    <w:tmpl w:val="CDDAB3D0"/>
    <w:lvl w:ilvl="0" w:tplc="DC4E2872">
      <w:numFmt w:val="bullet"/>
      <w:lvlText w:val="-"/>
      <w:lvlJc w:val="left"/>
      <w:pPr>
        <w:ind w:left="1287" w:hanging="360"/>
      </w:pPr>
      <w:rPr>
        <w:rFonts w:ascii="Verdana" w:eastAsiaTheme="minorHAnsi" w:hAnsi="Verdana" w:cstheme="minorBid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1CA04E84"/>
    <w:multiLevelType w:val="hybridMultilevel"/>
    <w:tmpl w:val="81FC1106"/>
    <w:lvl w:ilvl="0" w:tplc="0F9E605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1E916832"/>
    <w:multiLevelType w:val="hybridMultilevel"/>
    <w:tmpl w:val="BE16EA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20B3187"/>
    <w:multiLevelType w:val="multilevel"/>
    <w:tmpl w:val="8558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1475D"/>
    <w:multiLevelType w:val="hybridMultilevel"/>
    <w:tmpl w:val="2B34EDF8"/>
    <w:lvl w:ilvl="0" w:tplc="1E727C46">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7">
    <w:nsid w:val="23E30509"/>
    <w:multiLevelType w:val="hybridMultilevel"/>
    <w:tmpl w:val="E10E8518"/>
    <w:lvl w:ilvl="0" w:tplc="DC4E2872">
      <w:numFmt w:val="bullet"/>
      <w:lvlText w:val="-"/>
      <w:lvlJc w:val="left"/>
      <w:pPr>
        <w:ind w:left="1776" w:hanging="360"/>
      </w:pPr>
      <w:rPr>
        <w:rFonts w:ascii="Verdana" w:eastAsiaTheme="minorHAnsi" w:hAnsi="Verdana"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
    <w:nsid w:val="285A4B4D"/>
    <w:multiLevelType w:val="hybridMultilevel"/>
    <w:tmpl w:val="12CEE6B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nsid w:val="42491A96"/>
    <w:multiLevelType w:val="hybridMultilevel"/>
    <w:tmpl w:val="A9EC4780"/>
    <w:lvl w:ilvl="0" w:tplc="381E544E">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0">
    <w:nsid w:val="46377C2F"/>
    <w:multiLevelType w:val="hybridMultilevel"/>
    <w:tmpl w:val="955A3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1D635C3"/>
    <w:multiLevelType w:val="hybridMultilevel"/>
    <w:tmpl w:val="80EAEF7A"/>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2">
    <w:nsid w:val="68F079B5"/>
    <w:multiLevelType w:val="hybridMultilevel"/>
    <w:tmpl w:val="DB1EB478"/>
    <w:lvl w:ilvl="0" w:tplc="0C0A0001">
      <w:start w:val="1"/>
      <w:numFmt w:val="bullet"/>
      <w:lvlText w:val=""/>
      <w:lvlJc w:val="left"/>
      <w:pPr>
        <w:ind w:left="1002" w:hanging="360"/>
      </w:pPr>
      <w:rPr>
        <w:rFonts w:ascii="Symbol" w:hAnsi="Symbol" w:hint="default"/>
      </w:rPr>
    </w:lvl>
    <w:lvl w:ilvl="1" w:tplc="0C0A0003">
      <w:start w:val="1"/>
      <w:numFmt w:val="bullet"/>
      <w:lvlText w:val="o"/>
      <w:lvlJc w:val="left"/>
      <w:pPr>
        <w:ind w:left="1722" w:hanging="360"/>
      </w:pPr>
      <w:rPr>
        <w:rFonts w:ascii="Courier New" w:hAnsi="Courier New" w:cs="Courier New" w:hint="default"/>
      </w:rPr>
    </w:lvl>
    <w:lvl w:ilvl="2" w:tplc="0C0A0005">
      <w:start w:val="1"/>
      <w:numFmt w:val="bullet"/>
      <w:lvlText w:val=""/>
      <w:lvlJc w:val="left"/>
      <w:pPr>
        <w:ind w:left="2442" w:hanging="360"/>
      </w:pPr>
      <w:rPr>
        <w:rFonts w:ascii="Wingdings" w:hAnsi="Wingdings" w:hint="default"/>
      </w:rPr>
    </w:lvl>
    <w:lvl w:ilvl="3" w:tplc="0C0A0001">
      <w:start w:val="1"/>
      <w:numFmt w:val="bullet"/>
      <w:lvlText w:val=""/>
      <w:lvlJc w:val="left"/>
      <w:pPr>
        <w:ind w:left="3162" w:hanging="360"/>
      </w:pPr>
      <w:rPr>
        <w:rFonts w:ascii="Symbol" w:hAnsi="Symbol" w:hint="default"/>
      </w:rPr>
    </w:lvl>
    <w:lvl w:ilvl="4" w:tplc="0C0A0003">
      <w:start w:val="1"/>
      <w:numFmt w:val="bullet"/>
      <w:lvlText w:val="o"/>
      <w:lvlJc w:val="left"/>
      <w:pPr>
        <w:ind w:left="3882" w:hanging="360"/>
      </w:pPr>
      <w:rPr>
        <w:rFonts w:ascii="Courier New" w:hAnsi="Courier New" w:cs="Courier New" w:hint="default"/>
      </w:rPr>
    </w:lvl>
    <w:lvl w:ilvl="5" w:tplc="0C0A0005">
      <w:start w:val="1"/>
      <w:numFmt w:val="bullet"/>
      <w:lvlText w:val=""/>
      <w:lvlJc w:val="left"/>
      <w:pPr>
        <w:ind w:left="4602" w:hanging="360"/>
      </w:pPr>
      <w:rPr>
        <w:rFonts w:ascii="Wingdings" w:hAnsi="Wingdings" w:hint="default"/>
      </w:rPr>
    </w:lvl>
    <w:lvl w:ilvl="6" w:tplc="0C0A0001">
      <w:start w:val="1"/>
      <w:numFmt w:val="bullet"/>
      <w:lvlText w:val=""/>
      <w:lvlJc w:val="left"/>
      <w:pPr>
        <w:ind w:left="5322" w:hanging="360"/>
      </w:pPr>
      <w:rPr>
        <w:rFonts w:ascii="Symbol" w:hAnsi="Symbol" w:hint="default"/>
      </w:rPr>
    </w:lvl>
    <w:lvl w:ilvl="7" w:tplc="0C0A0003">
      <w:start w:val="1"/>
      <w:numFmt w:val="bullet"/>
      <w:lvlText w:val="o"/>
      <w:lvlJc w:val="left"/>
      <w:pPr>
        <w:ind w:left="6042" w:hanging="360"/>
      </w:pPr>
      <w:rPr>
        <w:rFonts w:ascii="Courier New" w:hAnsi="Courier New" w:cs="Courier New" w:hint="default"/>
      </w:rPr>
    </w:lvl>
    <w:lvl w:ilvl="8" w:tplc="0C0A0005">
      <w:start w:val="1"/>
      <w:numFmt w:val="bullet"/>
      <w:lvlText w:val=""/>
      <w:lvlJc w:val="left"/>
      <w:pPr>
        <w:ind w:left="6762" w:hanging="360"/>
      </w:pPr>
      <w:rPr>
        <w:rFonts w:ascii="Wingdings" w:hAnsi="Wingdings" w:hint="default"/>
      </w:rPr>
    </w:lvl>
  </w:abstractNum>
  <w:abstractNum w:abstractNumId="13">
    <w:nsid w:val="6D274DB6"/>
    <w:multiLevelType w:val="hybridMultilevel"/>
    <w:tmpl w:val="179884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E0915AD"/>
    <w:multiLevelType w:val="hybridMultilevel"/>
    <w:tmpl w:val="A94A0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10"/>
  </w:num>
  <w:num w:numId="6">
    <w:abstractNumId w:val="6"/>
  </w:num>
  <w:num w:numId="7">
    <w:abstractNumId w:val="13"/>
  </w:num>
  <w:num w:numId="8">
    <w:abstractNumId w:val="3"/>
  </w:num>
  <w:num w:numId="9">
    <w:abstractNumId w:val="2"/>
  </w:num>
  <w:num w:numId="10">
    <w:abstractNumId w:val="11"/>
  </w:num>
  <w:num w:numId="11">
    <w:abstractNumId w:val="14"/>
  </w:num>
  <w:num w:numId="12">
    <w:abstractNumId w:val="8"/>
  </w:num>
  <w:num w:numId="13">
    <w:abstractNumId w:val="4"/>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B2"/>
    <w:rsid w:val="00024662"/>
    <w:rsid w:val="00034E43"/>
    <w:rsid w:val="0004491B"/>
    <w:rsid w:val="0006721E"/>
    <w:rsid w:val="00074C5F"/>
    <w:rsid w:val="00084AF7"/>
    <w:rsid w:val="000878CB"/>
    <w:rsid w:val="000C6936"/>
    <w:rsid w:val="000C6D70"/>
    <w:rsid w:val="00112E98"/>
    <w:rsid w:val="0012434D"/>
    <w:rsid w:val="001265F0"/>
    <w:rsid w:val="00142C77"/>
    <w:rsid w:val="0014687E"/>
    <w:rsid w:val="001536E5"/>
    <w:rsid w:val="001822EF"/>
    <w:rsid w:val="001900C1"/>
    <w:rsid w:val="00196B25"/>
    <w:rsid w:val="001B59A8"/>
    <w:rsid w:val="001D1941"/>
    <w:rsid w:val="001D262D"/>
    <w:rsid w:val="001D303C"/>
    <w:rsid w:val="001F5C72"/>
    <w:rsid w:val="001F6B6E"/>
    <w:rsid w:val="001F7BE0"/>
    <w:rsid w:val="00210AD4"/>
    <w:rsid w:val="00227AB9"/>
    <w:rsid w:val="00260298"/>
    <w:rsid w:val="002651F3"/>
    <w:rsid w:val="00271FC5"/>
    <w:rsid w:val="00282FA8"/>
    <w:rsid w:val="00287F9D"/>
    <w:rsid w:val="002A6937"/>
    <w:rsid w:val="002B00E6"/>
    <w:rsid w:val="002B390B"/>
    <w:rsid w:val="002C3654"/>
    <w:rsid w:val="002E2781"/>
    <w:rsid w:val="003052CB"/>
    <w:rsid w:val="00350633"/>
    <w:rsid w:val="00353CD1"/>
    <w:rsid w:val="0038692E"/>
    <w:rsid w:val="00390ED7"/>
    <w:rsid w:val="003A6085"/>
    <w:rsid w:val="003B095A"/>
    <w:rsid w:val="003B3007"/>
    <w:rsid w:val="003B465F"/>
    <w:rsid w:val="003C0DE3"/>
    <w:rsid w:val="003C42F4"/>
    <w:rsid w:val="003C5536"/>
    <w:rsid w:val="003C72E1"/>
    <w:rsid w:val="003D0C3C"/>
    <w:rsid w:val="003F1DB7"/>
    <w:rsid w:val="003F1FD0"/>
    <w:rsid w:val="00411C2E"/>
    <w:rsid w:val="0044056D"/>
    <w:rsid w:val="00445FBE"/>
    <w:rsid w:val="00452982"/>
    <w:rsid w:val="00482824"/>
    <w:rsid w:val="004A2117"/>
    <w:rsid w:val="004C16F6"/>
    <w:rsid w:val="004C7369"/>
    <w:rsid w:val="00503F38"/>
    <w:rsid w:val="00551EE6"/>
    <w:rsid w:val="005771AA"/>
    <w:rsid w:val="00587791"/>
    <w:rsid w:val="00595DA3"/>
    <w:rsid w:val="00596861"/>
    <w:rsid w:val="005A5A5A"/>
    <w:rsid w:val="005C15B1"/>
    <w:rsid w:val="0060075A"/>
    <w:rsid w:val="0061319B"/>
    <w:rsid w:val="00616FE1"/>
    <w:rsid w:val="00622A05"/>
    <w:rsid w:val="006428B4"/>
    <w:rsid w:val="00682235"/>
    <w:rsid w:val="006A7616"/>
    <w:rsid w:val="006B37E7"/>
    <w:rsid w:val="006E2C48"/>
    <w:rsid w:val="006F60A6"/>
    <w:rsid w:val="00714B3B"/>
    <w:rsid w:val="0073170D"/>
    <w:rsid w:val="00744F2A"/>
    <w:rsid w:val="007837A1"/>
    <w:rsid w:val="007B1DD3"/>
    <w:rsid w:val="007B5B12"/>
    <w:rsid w:val="007C307C"/>
    <w:rsid w:val="007F4452"/>
    <w:rsid w:val="008054D4"/>
    <w:rsid w:val="00810E70"/>
    <w:rsid w:val="00812C75"/>
    <w:rsid w:val="008324FA"/>
    <w:rsid w:val="008340B8"/>
    <w:rsid w:val="00874A21"/>
    <w:rsid w:val="00882816"/>
    <w:rsid w:val="008A6242"/>
    <w:rsid w:val="008D6F4D"/>
    <w:rsid w:val="009011DE"/>
    <w:rsid w:val="00903062"/>
    <w:rsid w:val="0090450C"/>
    <w:rsid w:val="0090745F"/>
    <w:rsid w:val="009300B6"/>
    <w:rsid w:val="00931B42"/>
    <w:rsid w:val="00937CFD"/>
    <w:rsid w:val="00942E03"/>
    <w:rsid w:val="0095509F"/>
    <w:rsid w:val="009700B0"/>
    <w:rsid w:val="00994129"/>
    <w:rsid w:val="009E18C9"/>
    <w:rsid w:val="00A01D52"/>
    <w:rsid w:val="00A065CE"/>
    <w:rsid w:val="00A0701D"/>
    <w:rsid w:val="00A10F3A"/>
    <w:rsid w:val="00A112BC"/>
    <w:rsid w:val="00A14F03"/>
    <w:rsid w:val="00A8555C"/>
    <w:rsid w:val="00AB7DFC"/>
    <w:rsid w:val="00AE4D73"/>
    <w:rsid w:val="00B07A0C"/>
    <w:rsid w:val="00B32B05"/>
    <w:rsid w:val="00B32DD2"/>
    <w:rsid w:val="00B70BC4"/>
    <w:rsid w:val="00B7139B"/>
    <w:rsid w:val="00B946B2"/>
    <w:rsid w:val="00BC1CCC"/>
    <w:rsid w:val="00BC2B82"/>
    <w:rsid w:val="00C13053"/>
    <w:rsid w:val="00C46C65"/>
    <w:rsid w:val="00C57307"/>
    <w:rsid w:val="00C63423"/>
    <w:rsid w:val="00C66EDD"/>
    <w:rsid w:val="00C80AB4"/>
    <w:rsid w:val="00C91AE8"/>
    <w:rsid w:val="00CB0F19"/>
    <w:rsid w:val="00D14C9B"/>
    <w:rsid w:val="00D26497"/>
    <w:rsid w:val="00D40477"/>
    <w:rsid w:val="00D442EF"/>
    <w:rsid w:val="00D57564"/>
    <w:rsid w:val="00D6222D"/>
    <w:rsid w:val="00D80E46"/>
    <w:rsid w:val="00D810AB"/>
    <w:rsid w:val="00D86CF5"/>
    <w:rsid w:val="00DC3A7D"/>
    <w:rsid w:val="00DD30EC"/>
    <w:rsid w:val="00DE792E"/>
    <w:rsid w:val="00E17FB2"/>
    <w:rsid w:val="00E24F03"/>
    <w:rsid w:val="00E511CC"/>
    <w:rsid w:val="00E577F9"/>
    <w:rsid w:val="00E70562"/>
    <w:rsid w:val="00E73D71"/>
    <w:rsid w:val="00EC1555"/>
    <w:rsid w:val="00EE2439"/>
    <w:rsid w:val="00EF2069"/>
    <w:rsid w:val="00EF51A6"/>
    <w:rsid w:val="00F135F6"/>
    <w:rsid w:val="00F13747"/>
    <w:rsid w:val="00F26957"/>
    <w:rsid w:val="00F45CFC"/>
    <w:rsid w:val="00F71A92"/>
    <w:rsid w:val="00F94AE6"/>
    <w:rsid w:val="00FA0D1C"/>
    <w:rsid w:val="00FA5F8B"/>
    <w:rsid w:val="00FC0284"/>
    <w:rsid w:val="00FE7C2F"/>
    <w:rsid w:val="00FF6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4C7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369"/>
  </w:style>
  <w:style w:type="paragraph" w:styleId="Piedepgina">
    <w:name w:val="footer"/>
    <w:basedOn w:val="Normal"/>
    <w:link w:val="PiedepginaCar"/>
    <w:uiPriority w:val="99"/>
    <w:unhideWhenUsed/>
    <w:rsid w:val="004C7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369"/>
  </w:style>
  <w:style w:type="paragraph" w:styleId="NormalWeb">
    <w:name w:val="Normal (Web)"/>
    <w:basedOn w:val="Normal"/>
    <w:uiPriority w:val="99"/>
    <w:semiHidden/>
    <w:unhideWhenUsed/>
    <w:rsid w:val="00282FA8"/>
    <w:pPr>
      <w:spacing w:before="100" w:beforeAutospacing="1" w:after="100" w:afterAutospacing="1" w:line="360" w:lineRule="atLeast"/>
    </w:pPr>
    <w:rPr>
      <w:rFonts w:ascii="Arial" w:eastAsia="Times New Roman" w:hAnsi="Arial" w:cs="Arial"/>
      <w:sz w:val="24"/>
      <w:szCs w:val="24"/>
      <w:lang w:eastAsia="es-ES"/>
    </w:rPr>
  </w:style>
  <w:style w:type="character" w:customStyle="1" w:styleId="textovalorfijocheck2">
    <w:name w:val="textovalorfijocheck2"/>
    <w:rsid w:val="003B465F"/>
  </w:style>
  <w:style w:type="character" w:customStyle="1" w:styleId="textovalorfijocheck">
    <w:name w:val="textovalorfijocheck"/>
    <w:basedOn w:val="Fuentedeprrafopredeter"/>
    <w:rsid w:val="003B465F"/>
  </w:style>
  <w:style w:type="character" w:styleId="Hipervnculo">
    <w:name w:val="Hyperlink"/>
    <w:basedOn w:val="Fuentedeprrafopredeter"/>
    <w:uiPriority w:val="99"/>
    <w:unhideWhenUsed/>
    <w:rsid w:val="003B465F"/>
    <w:rPr>
      <w:color w:val="0000FF"/>
      <w:u w:val="single"/>
    </w:rPr>
  </w:style>
  <w:style w:type="paragraph" w:customStyle="1" w:styleId="Default">
    <w:name w:val="Default"/>
    <w:rsid w:val="00B70BC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60A6"/>
    <w:pPr>
      <w:ind w:left="720"/>
      <w:contextualSpacing/>
    </w:pPr>
  </w:style>
  <w:style w:type="character" w:styleId="Refdecomentario">
    <w:name w:val="annotation reference"/>
    <w:basedOn w:val="Fuentedeprrafopredeter"/>
    <w:uiPriority w:val="99"/>
    <w:semiHidden/>
    <w:unhideWhenUsed/>
    <w:rsid w:val="00D40477"/>
    <w:rPr>
      <w:sz w:val="16"/>
      <w:szCs w:val="16"/>
    </w:rPr>
  </w:style>
  <w:style w:type="paragraph" w:styleId="Textocomentario">
    <w:name w:val="annotation text"/>
    <w:basedOn w:val="Normal"/>
    <w:link w:val="TextocomentarioCar"/>
    <w:uiPriority w:val="99"/>
    <w:semiHidden/>
    <w:unhideWhenUsed/>
    <w:rsid w:val="00D404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477"/>
    <w:rPr>
      <w:sz w:val="20"/>
      <w:szCs w:val="20"/>
    </w:rPr>
  </w:style>
  <w:style w:type="paragraph" w:styleId="Asuntodelcomentario">
    <w:name w:val="annotation subject"/>
    <w:basedOn w:val="Textocomentario"/>
    <w:next w:val="Textocomentario"/>
    <w:link w:val="AsuntodelcomentarioCar"/>
    <w:uiPriority w:val="99"/>
    <w:semiHidden/>
    <w:unhideWhenUsed/>
    <w:rsid w:val="00D40477"/>
    <w:rPr>
      <w:b/>
      <w:bCs/>
    </w:rPr>
  </w:style>
  <w:style w:type="character" w:customStyle="1" w:styleId="AsuntodelcomentarioCar">
    <w:name w:val="Asunto del comentario Car"/>
    <w:basedOn w:val="TextocomentarioCar"/>
    <w:link w:val="Asuntodelcomentario"/>
    <w:uiPriority w:val="99"/>
    <w:semiHidden/>
    <w:rsid w:val="00D40477"/>
    <w:rPr>
      <w:b/>
      <w:bCs/>
      <w:sz w:val="20"/>
      <w:szCs w:val="20"/>
    </w:rPr>
  </w:style>
  <w:style w:type="paragraph" w:styleId="Textodeglobo">
    <w:name w:val="Balloon Text"/>
    <w:basedOn w:val="Normal"/>
    <w:link w:val="TextodegloboCar"/>
    <w:uiPriority w:val="99"/>
    <w:semiHidden/>
    <w:unhideWhenUsed/>
    <w:rsid w:val="00D404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477"/>
    <w:rPr>
      <w:rFonts w:ascii="Tahoma" w:hAnsi="Tahoma" w:cs="Tahoma"/>
      <w:sz w:val="16"/>
      <w:szCs w:val="16"/>
    </w:rPr>
  </w:style>
  <w:style w:type="paragraph" w:styleId="Encabezado">
    <w:name w:val="header"/>
    <w:basedOn w:val="Normal"/>
    <w:link w:val="EncabezadoCar"/>
    <w:uiPriority w:val="99"/>
    <w:unhideWhenUsed/>
    <w:rsid w:val="004C73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7369"/>
  </w:style>
  <w:style w:type="paragraph" w:styleId="Piedepgina">
    <w:name w:val="footer"/>
    <w:basedOn w:val="Normal"/>
    <w:link w:val="PiedepginaCar"/>
    <w:uiPriority w:val="99"/>
    <w:unhideWhenUsed/>
    <w:rsid w:val="004C73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7369"/>
  </w:style>
  <w:style w:type="paragraph" w:styleId="NormalWeb">
    <w:name w:val="Normal (Web)"/>
    <w:basedOn w:val="Normal"/>
    <w:uiPriority w:val="99"/>
    <w:semiHidden/>
    <w:unhideWhenUsed/>
    <w:rsid w:val="00282FA8"/>
    <w:pPr>
      <w:spacing w:before="100" w:beforeAutospacing="1" w:after="100" w:afterAutospacing="1" w:line="360" w:lineRule="atLeast"/>
    </w:pPr>
    <w:rPr>
      <w:rFonts w:ascii="Arial" w:eastAsia="Times New Roman" w:hAnsi="Arial" w:cs="Arial"/>
      <w:sz w:val="24"/>
      <w:szCs w:val="24"/>
      <w:lang w:eastAsia="es-ES"/>
    </w:rPr>
  </w:style>
  <w:style w:type="character" w:customStyle="1" w:styleId="textovalorfijocheck2">
    <w:name w:val="textovalorfijocheck2"/>
    <w:rsid w:val="003B465F"/>
  </w:style>
  <w:style w:type="character" w:customStyle="1" w:styleId="textovalorfijocheck">
    <w:name w:val="textovalorfijocheck"/>
    <w:basedOn w:val="Fuentedeprrafopredeter"/>
    <w:rsid w:val="003B465F"/>
  </w:style>
  <w:style w:type="character" w:styleId="Hipervnculo">
    <w:name w:val="Hyperlink"/>
    <w:basedOn w:val="Fuentedeprrafopredeter"/>
    <w:uiPriority w:val="99"/>
    <w:unhideWhenUsed/>
    <w:rsid w:val="003B465F"/>
    <w:rPr>
      <w:color w:val="0000FF"/>
      <w:u w:val="single"/>
    </w:rPr>
  </w:style>
  <w:style w:type="paragraph" w:customStyle="1" w:styleId="Default">
    <w:name w:val="Default"/>
    <w:rsid w:val="00B70B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50">
      <w:bodyDiv w:val="1"/>
      <w:marLeft w:val="0"/>
      <w:marRight w:val="0"/>
      <w:marTop w:val="0"/>
      <w:marBottom w:val="0"/>
      <w:divBdr>
        <w:top w:val="none" w:sz="0" w:space="0" w:color="auto"/>
        <w:left w:val="none" w:sz="0" w:space="0" w:color="auto"/>
        <w:bottom w:val="none" w:sz="0" w:space="0" w:color="auto"/>
        <w:right w:val="none" w:sz="0" w:space="0" w:color="auto"/>
      </w:divBdr>
    </w:div>
    <w:div w:id="270165198">
      <w:bodyDiv w:val="1"/>
      <w:marLeft w:val="0"/>
      <w:marRight w:val="0"/>
      <w:marTop w:val="0"/>
      <w:marBottom w:val="0"/>
      <w:divBdr>
        <w:top w:val="none" w:sz="0" w:space="0" w:color="auto"/>
        <w:left w:val="none" w:sz="0" w:space="0" w:color="auto"/>
        <w:bottom w:val="none" w:sz="0" w:space="0" w:color="auto"/>
        <w:right w:val="none" w:sz="0" w:space="0" w:color="auto"/>
      </w:divBdr>
    </w:div>
    <w:div w:id="278101739">
      <w:bodyDiv w:val="1"/>
      <w:marLeft w:val="0"/>
      <w:marRight w:val="0"/>
      <w:marTop w:val="0"/>
      <w:marBottom w:val="0"/>
      <w:divBdr>
        <w:top w:val="none" w:sz="0" w:space="0" w:color="auto"/>
        <w:left w:val="none" w:sz="0" w:space="0" w:color="auto"/>
        <w:bottom w:val="none" w:sz="0" w:space="0" w:color="auto"/>
        <w:right w:val="none" w:sz="0" w:space="0" w:color="auto"/>
      </w:divBdr>
    </w:div>
    <w:div w:id="312492390">
      <w:bodyDiv w:val="1"/>
      <w:marLeft w:val="0"/>
      <w:marRight w:val="0"/>
      <w:marTop w:val="0"/>
      <w:marBottom w:val="0"/>
      <w:divBdr>
        <w:top w:val="none" w:sz="0" w:space="0" w:color="auto"/>
        <w:left w:val="none" w:sz="0" w:space="0" w:color="auto"/>
        <w:bottom w:val="none" w:sz="0" w:space="0" w:color="auto"/>
        <w:right w:val="none" w:sz="0" w:space="0" w:color="auto"/>
      </w:divBdr>
      <w:divsChild>
        <w:div w:id="1974560659">
          <w:marLeft w:val="0"/>
          <w:marRight w:val="0"/>
          <w:marTop w:val="100"/>
          <w:marBottom w:val="100"/>
          <w:divBdr>
            <w:top w:val="none" w:sz="0" w:space="0" w:color="auto"/>
            <w:left w:val="none" w:sz="0" w:space="0" w:color="auto"/>
            <w:bottom w:val="none" w:sz="0" w:space="0" w:color="auto"/>
            <w:right w:val="none" w:sz="0" w:space="0" w:color="auto"/>
          </w:divBdr>
          <w:divsChild>
            <w:div w:id="1809006346">
              <w:marLeft w:val="0"/>
              <w:marRight w:val="0"/>
              <w:marTop w:val="0"/>
              <w:marBottom w:val="0"/>
              <w:divBdr>
                <w:top w:val="none" w:sz="0" w:space="0" w:color="auto"/>
                <w:left w:val="none" w:sz="0" w:space="0" w:color="auto"/>
                <w:bottom w:val="none" w:sz="0" w:space="0" w:color="auto"/>
                <w:right w:val="none" w:sz="0" w:space="0" w:color="auto"/>
              </w:divBdr>
              <w:divsChild>
                <w:div w:id="108279581">
                  <w:marLeft w:val="0"/>
                  <w:marRight w:val="0"/>
                  <w:marTop w:val="0"/>
                  <w:marBottom w:val="0"/>
                  <w:divBdr>
                    <w:top w:val="none" w:sz="0" w:space="0" w:color="auto"/>
                    <w:left w:val="none" w:sz="0" w:space="0" w:color="auto"/>
                    <w:bottom w:val="none" w:sz="0" w:space="0" w:color="auto"/>
                    <w:right w:val="none" w:sz="0" w:space="0" w:color="auto"/>
                  </w:divBdr>
                  <w:divsChild>
                    <w:div w:id="295109986">
                      <w:marLeft w:val="0"/>
                      <w:marRight w:val="0"/>
                      <w:marTop w:val="0"/>
                      <w:marBottom w:val="0"/>
                      <w:divBdr>
                        <w:top w:val="none" w:sz="0" w:space="0" w:color="auto"/>
                        <w:left w:val="none" w:sz="0" w:space="0" w:color="auto"/>
                        <w:bottom w:val="none" w:sz="0" w:space="0" w:color="auto"/>
                        <w:right w:val="none" w:sz="0" w:space="0" w:color="auto"/>
                      </w:divBdr>
                      <w:divsChild>
                        <w:div w:id="1534924945">
                          <w:marLeft w:val="0"/>
                          <w:marRight w:val="0"/>
                          <w:marTop w:val="0"/>
                          <w:marBottom w:val="0"/>
                          <w:divBdr>
                            <w:top w:val="none" w:sz="0" w:space="0" w:color="auto"/>
                            <w:left w:val="none" w:sz="0" w:space="0" w:color="auto"/>
                            <w:bottom w:val="none" w:sz="0" w:space="0" w:color="auto"/>
                            <w:right w:val="none" w:sz="0" w:space="0" w:color="auto"/>
                          </w:divBdr>
                          <w:divsChild>
                            <w:div w:id="1724058167">
                              <w:marLeft w:val="0"/>
                              <w:marRight w:val="0"/>
                              <w:marTop w:val="0"/>
                              <w:marBottom w:val="0"/>
                              <w:divBdr>
                                <w:top w:val="none" w:sz="0" w:space="0" w:color="auto"/>
                                <w:left w:val="none" w:sz="0" w:space="0" w:color="auto"/>
                                <w:bottom w:val="none" w:sz="0" w:space="0" w:color="auto"/>
                                <w:right w:val="none" w:sz="0" w:space="0" w:color="auto"/>
                              </w:divBdr>
                              <w:divsChild>
                                <w:div w:id="655495212">
                                  <w:marLeft w:val="0"/>
                                  <w:marRight w:val="0"/>
                                  <w:marTop w:val="0"/>
                                  <w:marBottom w:val="0"/>
                                  <w:divBdr>
                                    <w:top w:val="none" w:sz="0" w:space="0" w:color="auto"/>
                                    <w:left w:val="none" w:sz="0" w:space="0" w:color="auto"/>
                                    <w:bottom w:val="none" w:sz="0" w:space="0" w:color="auto"/>
                                    <w:right w:val="none" w:sz="0" w:space="0" w:color="auto"/>
                                  </w:divBdr>
                                  <w:divsChild>
                                    <w:div w:id="301473201">
                                      <w:marLeft w:val="0"/>
                                      <w:marRight w:val="0"/>
                                      <w:marTop w:val="0"/>
                                      <w:marBottom w:val="0"/>
                                      <w:divBdr>
                                        <w:top w:val="none" w:sz="0" w:space="0" w:color="auto"/>
                                        <w:left w:val="none" w:sz="0" w:space="0" w:color="auto"/>
                                        <w:bottom w:val="none" w:sz="0" w:space="0" w:color="auto"/>
                                        <w:right w:val="none" w:sz="0" w:space="0" w:color="auto"/>
                                      </w:divBdr>
                                      <w:divsChild>
                                        <w:div w:id="543374694">
                                          <w:marLeft w:val="0"/>
                                          <w:marRight w:val="0"/>
                                          <w:marTop w:val="0"/>
                                          <w:marBottom w:val="0"/>
                                          <w:divBdr>
                                            <w:top w:val="none" w:sz="0" w:space="0" w:color="auto"/>
                                            <w:left w:val="none" w:sz="0" w:space="0" w:color="auto"/>
                                            <w:bottom w:val="none" w:sz="0" w:space="0" w:color="auto"/>
                                            <w:right w:val="none" w:sz="0" w:space="0" w:color="auto"/>
                                          </w:divBdr>
                                          <w:divsChild>
                                            <w:div w:id="17396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360759">
      <w:bodyDiv w:val="1"/>
      <w:marLeft w:val="0"/>
      <w:marRight w:val="0"/>
      <w:marTop w:val="0"/>
      <w:marBottom w:val="0"/>
      <w:divBdr>
        <w:top w:val="none" w:sz="0" w:space="0" w:color="auto"/>
        <w:left w:val="none" w:sz="0" w:space="0" w:color="auto"/>
        <w:bottom w:val="none" w:sz="0" w:space="0" w:color="auto"/>
        <w:right w:val="none" w:sz="0" w:space="0" w:color="auto"/>
      </w:divBdr>
    </w:div>
    <w:div w:id="344597142">
      <w:bodyDiv w:val="1"/>
      <w:marLeft w:val="0"/>
      <w:marRight w:val="0"/>
      <w:marTop w:val="0"/>
      <w:marBottom w:val="0"/>
      <w:divBdr>
        <w:top w:val="none" w:sz="0" w:space="0" w:color="auto"/>
        <w:left w:val="none" w:sz="0" w:space="0" w:color="auto"/>
        <w:bottom w:val="none" w:sz="0" w:space="0" w:color="auto"/>
        <w:right w:val="none" w:sz="0" w:space="0" w:color="auto"/>
      </w:divBdr>
    </w:div>
    <w:div w:id="368726866">
      <w:bodyDiv w:val="1"/>
      <w:marLeft w:val="0"/>
      <w:marRight w:val="0"/>
      <w:marTop w:val="0"/>
      <w:marBottom w:val="0"/>
      <w:divBdr>
        <w:top w:val="none" w:sz="0" w:space="0" w:color="auto"/>
        <w:left w:val="none" w:sz="0" w:space="0" w:color="auto"/>
        <w:bottom w:val="none" w:sz="0" w:space="0" w:color="auto"/>
        <w:right w:val="none" w:sz="0" w:space="0" w:color="auto"/>
      </w:divBdr>
      <w:divsChild>
        <w:div w:id="344944491">
          <w:marLeft w:val="0"/>
          <w:marRight w:val="0"/>
          <w:marTop w:val="100"/>
          <w:marBottom w:val="100"/>
          <w:divBdr>
            <w:top w:val="none" w:sz="0" w:space="0" w:color="auto"/>
            <w:left w:val="none" w:sz="0" w:space="0" w:color="auto"/>
            <w:bottom w:val="none" w:sz="0" w:space="0" w:color="auto"/>
            <w:right w:val="none" w:sz="0" w:space="0" w:color="auto"/>
          </w:divBdr>
          <w:divsChild>
            <w:div w:id="1948539884">
              <w:marLeft w:val="0"/>
              <w:marRight w:val="0"/>
              <w:marTop w:val="0"/>
              <w:marBottom w:val="0"/>
              <w:divBdr>
                <w:top w:val="none" w:sz="0" w:space="0" w:color="auto"/>
                <w:left w:val="none" w:sz="0" w:space="0" w:color="auto"/>
                <w:bottom w:val="none" w:sz="0" w:space="0" w:color="auto"/>
                <w:right w:val="none" w:sz="0" w:space="0" w:color="auto"/>
              </w:divBdr>
              <w:divsChild>
                <w:div w:id="198737541">
                  <w:marLeft w:val="0"/>
                  <w:marRight w:val="0"/>
                  <w:marTop w:val="0"/>
                  <w:marBottom w:val="0"/>
                  <w:divBdr>
                    <w:top w:val="none" w:sz="0" w:space="0" w:color="auto"/>
                    <w:left w:val="none" w:sz="0" w:space="0" w:color="auto"/>
                    <w:bottom w:val="none" w:sz="0" w:space="0" w:color="auto"/>
                    <w:right w:val="none" w:sz="0" w:space="0" w:color="auto"/>
                  </w:divBdr>
                  <w:divsChild>
                    <w:div w:id="1736775208">
                      <w:marLeft w:val="0"/>
                      <w:marRight w:val="0"/>
                      <w:marTop w:val="0"/>
                      <w:marBottom w:val="0"/>
                      <w:divBdr>
                        <w:top w:val="none" w:sz="0" w:space="0" w:color="auto"/>
                        <w:left w:val="none" w:sz="0" w:space="0" w:color="auto"/>
                        <w:bottom w:val="none" w:sz="0" w:space="0" w:color="auto"/>
                        <w:right w:val="none" w:sz="0" w:space="0" w:color="auto"/>
                      </w:divBdr>
                      <w:divsChild>
                        <w:div w:id="346903320">
                          <w:marLeft w:val="0"/>
                          <w:marRight w:val="0"/>
                          <w:marTop w:val="0"/>
                          <w:marBottom w:val="0"/>
                          <w:divBdr>
                            <w:top w:val="none" w:sz="0" w:space="0" w:color="auto"/>
                            <w:left w:val="none" w:sz="0" w:space="0" w:color="auto"/>
                            <w:bottom w:val="none" w:sz="0" w:space="0" w:color="auto"/>
                            <w:right w:val="none" w:sz="0" w:space="0" w:color="auto"/>
                          </w:divBdr>
                          <w:divsChild>
                            <w:div w:id="1936475164">
                              <w:marLeft w:val="0"/>
                              <w:marRight w:val="0"/>
                              <w:marTop w:val="0"/>
                              <w:marBottom w:val="0"/>
                              <w:divBdr>
                                <w:top w:val="none" w:sz="0" w:space="0" w:color="auto"/>
                                <w:left w:val="none" w:sz="0" w:space="0" w:color="auto"/>
                                <w:bottom w:val="none" w:sz="0" w:space="0" w:color="auto"/>
                                <w:right w:val="none" w:sz="0" w:space="0" w:color="auto"/>
                              </w:divBdr>
                              <w:divsChild>
                                <w:div w:id="1824152919">
                                  <w:marLeft w:val="0"/>
                                  <w:marRight w:val="0"/>
                                  <w:marTop w:val="0"/>
                                  <w:marBottom w:val="0"/>
                                  <w:divBdr>
                                    <w:top w:val="none" w:sz="0" w:space="0" w:color="auto"/>
                                    <w:left w:val="none" w:sz="0" w:space="0" w:color="auto"/>
                                    <w:bottom w:val="none" w:sz="0" w:space="0" w:color="auto"/>
                                    <w:right w:val="none" w:sz="0" w:space="0" w:color="auto"/>
                                  </w:divBdr>
                                  <w:divsChild>
                                    <w:div w:id="54394923">
                                      <w:marLeft w:val="0"/>
                                      <w:marRight w:val="0"/>
                                      <w:marTop w:val="0"/>
                                      <w:marBottom w:val="0"/>
                                      <w:divBdr>
                                        <w:top w:val="none" w:sz="0" w:space="0" w:color="auto"/>
                                        <w:left w:val="none" w:sz="0" w:space="0" w:color="auto"/>
                                        <w:bottom w:val="none" w:sz="0" w:space="0" w:color="auto"/>
                                        <w:right w:val="none" w:sz="0" w:space="0" w:color="auto"/>
                                      </w:divBdr>
                                      <w:divsChild>
                                        <w:div w:id="444620190">
                                          <w:marLeft w:val="0"/>
                                          <w:marRight w:val="0"/>
                                          <w:marTop w:val="0"/>
                                          <w:marBottom w:val="0"/>
                                          <w:divBdr>
                                            <w:top w:val="none" w:sz="0" w:space="0" w:color="auto"/>
                                            <w:left w:val="none" w:sz="0" w:space="0" w:color="auto"/>
                                            <w:bottom w:val="none" w:sz="0" w:space="0" w:color="auto"/>
                                            <w:right w:val="none" w:sz="0" w:space="0" w:color="auto"/>
                                          </w:divBdr>
                                        </w:div>
                                        <w:div w:id="1986202051">
                                          <w:marLeft w:val="0"/>
                                          <w:marRight w:val="0"/>
                                          <w:marTop w:val="0"/>
                                          <w:marBottom w:val="0"/>
                                          <w:divBdr>
                                            <w:top w:val="none" w:sz="0" w:space="0" w:color="auto"/>
                                            <w:left w:val="none" w:sz="0" w:space="0" w:color="auto"/>
                                            <w:bottom w:val="none" w:sz="0" w:space="0" w:color="auto"/>
                                            <w:right w:val="none" w:sz="0" w:space="0" w:color="auto"/>
                                          </w:divBdr>
                                          <w:divsChild>
                                            <w:div w:id="1649163288">
                                              <w:marLeft w:val="0"/>
                                              <w:marRight w:val="0"/>
                                              <w:marTop w:val="0"/>
                                              <w:marBottom w:val="0"/>
                                              <w:divBdr>
                                                <w:top w:val="none" w:sz="0" w:space="0" w:color="auto"/>
                                                <w:left w:val="none" w:sz="0" w:space="0" w:color="auto"/>
                                                <w:bottom w:val="none" w:sz="0" w:space="0" w:color="auto"/>
                                                <w:right w:val="none" w:sz="0" w:space="0" w:color="auto"/>
                                              </w:divBdr>
                                              <w:divsChild>
                                                <w:div w:id="1662851576">
                                                  <w:marLeft w:val="0"/>
                                                  <w:marRight w:val="0"/>
                                                  <w:marTop w:val="0"/>
                                                  <w:marBottom w:val="0"/>
                                                  <w:divBdr>
                                                    <w:top w:val="none" w:sz="0" w:space="0" w:color="auto"/>
                                                    <w:left w:val="none" w:sz="0" w:space="0" w:color="auto"/>
                                                    <w:bottom w:val="none" w:sz="0" w:space="0" w:color="auto"/>
                                                    <w:right w:val="none" w:sz="0" w:space="0" w:color="auto"/>
                                                  </w:divBdr>
                                                </w:div>
                                                <w:div w:id="14500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489927">
      <w:bodyDiv w:val="1"/>
      <w:marLeft w:val="0"/>
      <w:marRight w:val="0"/>
      <w:marTop w:val="0"/>
      <w:marBottom w:val="0"/>
      <w:divBdr>
        <w:top w:val="none" w:sz="0" w:space="0" w:color="auto"/>
        <w:left w:val="none" w:sz="0" w:space="0" w:color="auto"/>
        <w:bottom w:val="none" w:sz="0" w:space="0" w:color="auto"/>
        <w:right w:val="none" w:sz="0" w:space="0" w:color="auto"/>
      </w:divBdr>
    </w:div>
    <w:div w:id="572467055">
      <w:bodyDiv w:val="1"/>
      <w:marLeft w:val="0"/>
      <w:marRight w:val="0"/>
      <w:marTop w:val="0"/>
      <w:marBottom w:val="0"/>
      <w:divBdr>
        <w:top w:val="none" w:sz="0" w:space="0" w:color="auto"/>
        <w:left w:val="none" w:sz="0" w:space="0" w:color="auto"/>
        <w:bottom w:val="none" w:sz="0" w:space="0" w:color="auto"/>
        <w:right w:val="none" w:sz="0" w:space="0" w:color="auto"/>
      </w:divBdr>
    </w:div>
    <w:div w:id="612785181">
      <w:bodyDiv w:val="1"/>
      <w:marLeft w:val="0"/>
      <w:marRight w:val="0"/>
      <w:marTop w:val="0"/>
      <w:marBottom w:val="0"/>
      <w:divBdr>
        <w:top w:val="none" w:sz="0" w:space="0" w:color="auto"/>
        <w:left w:val="none" w:sz="0" w:space="0" w:color="auto"/>
        <w:bottom w:val="none" w:sz="0" w:space="0" w:color="auto"/>
        <w:right w:val="none" w:sz="0" w:space="0" w:color="auto"/>
      </w:divBdr>
    </w:div>
    <w:div w:id="836270465">
      <w:bodyDiv w:val="1"/>
      <w:marLeft w:val="0"/>
      <w:marRight w:val="0"/>
      <w:marTop w:val="0"/>
      <w:marBottom w:val="0"/>
      <w:divBdr>
        <w:top w:val="none" w:sz="0" w:space="0" w:color="auto"/>
        <w:left w:val="none" w:sz="0" w:space="0" w:color="auto"/>
        <w:bottom w:val="none" w:sz="0" w:space="0" w:color="auto"/>
        <w:right w:val="none" w:sz="0" w:space="0" w:color="auto"/>
      </w:divBdr>
    </w:div>
    <w:div w:id="845482992">
      <w:bodyDiv w:val="1"/>
      <w:marLeft w:val="0"/>
      <w:marRight w:val="0"/>
      <w:marTop w:val="0"/>
      <w:marBottom w:val="0"/>
      <w:divBdr>
        <w:top w:val="none" w:sz="0" w:space="0" w:color="auto"/>
        <w:left w:val="none" w:sz="0" w:space="0" w:color="auto"/>
        <w:bottom w:val="none" w:sz="0" w:space="0" w:color="auto"/>
        <w:right w:val="none" w:sz="0" w:space="0" w:color="auto"/>
      </w:divBdr>
    </w:div>
    <w:div w:id="1029799231">
      <w:bodyDiv w:val="1"/>
      <w:marLeft w:val="0"/>
      <w:marRight w:val="0"/>
      <w:marTop w:val="0"/>
      <w:marBottom w:val="0"/>
      <w:divBdr>
        <w:top w:val="none" w:sz="0" w:space="0" w:color="auto"/>
        <w:left w:val="none" w:sz="0" w:space="0" w:color="auto"/>
        <w:bottom w:val="none" w:sz="0" w:space="0" w:color="auto"/>
        <w:right w:val="none" w:sz="0" w:space="0" w:color="auto"/>
      </w:divBdr>
    </w:div>
    <w:div w:id="1157182510">
      <w:bodyDiv w:val="1"/>
      <w:marLeft w:val="0"/>
      <w:marRight w:val="0"/>
      <w:marTop w:val="0"/>
      <w:marBottom w:val="0"/>
      <w:divBdr>
        <w:top w:val="none" w:sz="0" w:space="0" w:color="auto"/>
        <w:left w:val="none" w:sz="0" w:space="0" w:color="auto"/>
        <w:bottom w:val="none" w:sz="0" w:space="0" w:color="auto"/>
        <w:right w:val="none" w:sz="0" w:space="0" w:color="auto"/>
      </w:divBdr>
    </w:div>
    <w:div w:id="1233928223">
      <w:bodyDiv w:val="1"/>
      <w:marLeft w:val="0"/>
      <w:marRight w:val="0"/>
      <w:marTop w:val="0"/>
      <w:marBottom w:val="0"/>
      <w:divBdr>
        <w:top w:val="none" w:sz="0" w:space="0" w:color="auto"/>
        <w:left w:val="none" w:sz="0" w:space="0" w:color="auto"/>
        <w:bottom w:val="none" w:sz="0" w:space="0" w:color="auto"/>
        <w:right w:val="none" w:sz="0" w:space="0" w:color="auto"/>
      </w:divBdr>
    </w:div>
    <w:div w:id="1247959926">
      <w:bodyDiv w:val="1"/>
      <w:marLeft w:val="0"/>
      <w:marRight w:val="0"/>
      <w:marTop w:val="0"/>
      <w:marBottom w:val="0"/>
      <w:divBdr>
        <w:top w:val="none" w:sz="0" w:space="0" w:color="auto"/>
        <w:left w:val="none" w:sz="0" w:space="0" w:color="auto"/>
        <w:bottom w:val="none" w:sz="0" w:space="0" w:color="auto"/>
        <w:right w:val="none" w:sz="0" w:space="0" w:color="auto"/>
      </w:divBdr>
    </w:div>
    <w:div w:id="1326129965">
      <w:bodyDiv w:val="1"/>
      <w:marLeft w:val="0"/>
      <w:marRight w:val="0"/>
      <w:marTop w:val="0"/>
      <w:marBottom w:val="0"/>
      <w:divBdr>
        <w:top w:val="none" w:sz="0" w:space="0" w:color="auto"/>
        <w:left w:val="none" w:sz="0" w:space="0" w:color="auto"/>
        <w:bottom w:val="none" w:sz="0" w:space="0" w:color="auto"/>
        <w:right w:val="none" w:sz="0" w:space="0" w:color="auto"/>
      </w:divBdr>
    </w:div>
    <w:div w:id="1335451530">
      <w:bodyDiv w:val="1"/>
      <w:marLeft w:val="0"/>
      <w:marRight w:val="0"/>
      <w:marTop w:val="0"/>
      <w:marBottom w:val="0"/>
      <w:divBdr>
        <w:top w:val="none" w:sz="0" w:space="0" w:color="auto"/>
        <w:left w:val="none" w:sz="0" w:space="0" w:color="auto"/>
        <w:bottom w:val="none" w:sz="0" w:space="0" w:color="auto"/>
        <w:right w:val="none" w:sz="0" w:space="0" w:color="auto"/>
      </w:divBdr>
    </w:div>
    <w:div w:id="1356074484">
      <w:bodyDiv w:val="1"/>
      <w:marLeft w:val="0"/>
      <w:marRight w:val="0"/>
      <w:marTop w:val="0"/>
      <w:marBottom w:val="0"/>
      <w:divBdr>
        <w:top w:val="none" w:sz="0" w:space="0" w:color="auto"/>
        <w:left w:val="none" w:sz="0" w:space="0" w:color="auto"/>
        <w:bottom w:val="none" w:sz="0" w:space="0" w:color="auto"/>
        <w:right w:val="none" w:sz="0" w:space="0" w:color="auto"/>
      </w:divBdr>
    </w:div>
    <w:div w:id="1369138306">
      <w:bodyDiv w:val="1"/>
      <w:marLeft w:val="0"/>
      <w:marRight w:val="0"/>
      <w:marTop w:val="0"/>
      <w:marBottom w:val="0"/>
      <w:divBdr>
        <w:top w:val="none" w:sz="0" w:space="0" w:color="auto"/>
        <w:left w:val="none" w:sz="0" w:space="0" w:color="auto"/>
        <w:bottom w:val="none" w:sz="0" w:space="0" w:color="auto"/>
        <w:right w:val="none" w:sz="0" w:space="0" w:color="auto"/>
      </w:divBdr>
    </w:div>
    <w:div w:id="1420713607">
      <w:bodyDiv w:val="1"/>
      <w:marLeft w:val="0"/>
      <w:marRight w:val="0"/>
      <w:marTop w:val="0"/>
      <w:marBottom w:val="0"/>
      <w:divBdr>
        <w:top w:val="none" w:sz="0" w:space="0" w:color="auto"/>
        <w:left w:val="none" w:sz="0" w:space="0" w:color="auto"/>
        <w:bottom w:val="none" w:sz="0" w:space="0" w:color="auto"/>
        <w:right w:val="none" w:sz="0" w:space="0" w:color="auto"/>
      </w:divBdr>
    </w:div>
    <w:div w:id="1497578120">
      <w:bodyDiv w:val="1"/>
      <w:marLeft w:val="0"/>
      <w:marRight w:val="0"/>
      <w:marTop w:val="0"/>
      <w:marBottom w:val="0"/>
      <w:divBdr>
        <w:top w:val="none" w:sz="0" w:space="0" w:color="auto"/>
        <w:left w:val="none" w:sz="0" w:space="0" w:color="auto"/>
        <w:bottom w:val="none" w:sz="0" w:space="0" w:color="auto"/>
        <w:right w:val="none" w:sz="0" w:space="0" w:color="auto"/>
      </w:divBdr>
      <w:divsChild>
        <w:div w:id="1423330151">
          <w:marLeft w:val="0"/>
          <w:marRight w:val="0"/>
          <w:marTop w:val="100"/>
          <w:marBottom w:val="100"/>
          <w:divBdr>
            <w:top w:val="none" w:sz="0" w:space="0" w:color="auto"/>
            <w:left w:val="none" w:sz="0" w:space="0" w:color="auto"/>
            <w:bottom w:val="none" w:sz="0" w:space="0" w:color="auto"/>
            <w:right w:val="none" w:sz="0" w:space="0" w:color="auto"/>
          </w:divBdr>
          <w:divsChild>
            <w:div w:id="1753356782">
              <w:marLeft w:val="0"/>
              <w:marRight w:val="0"/>
              <w:marTop w:val="0"/>
              <w:marBottom w:val="0"/>
              <w:divBdr>
                <w:top w:val="none" w:sz="0" w:space="0" w:color="auto"/>
                <w:left w:val="none" w:sz="0" w:space="0" w:color="auto"/>
                <w:bottom w:val="none" w:sz="0" w:space="0" w:color="auto"/>
                <w:right w:val="none" w:sz="0" w:space="0" w:color="auto"/>
              </w:divBdr>
              <w:divsChild>
                <w:div w:id="1669557669">
                  <w:marLeft w:val="0"/>
                  <w:marRight w:val="0"/>
                  <w:marTop w:val="0"/>
                  <w:marBottom w:val="0"/>
                  <w:divBdr>
                    <w:top w:val="none" w:sz="0" w:space="0" w:color="auto"/>
                    <w:left w:val="none" w:sz="0" w:space="0" w:color="auto"/>
                    <w:bottom w:val="none" w:sz="0" w:space="0" w:color="auto"/>
                    <w:right w:val="none" w:sz="0" w:space="0" w:color="auto"/>
                  </w:divBdr>
                  <w:divsChild>
                    <w:div w:id="2121367010">
                      <w:marLeft w:val="0"/>
                      <w:marRight w:val="0"/>
                      <w:marTop w:val="0"/>
                      <w:marBottom w:val="0"/>
                      <w:divBdr>
                        <w:top w:val="none" w:sz="0" w:space="0" w:color="auto"/>
                        <w:left w:val="none" w:sz="0" w:space="0" w:color="auto"/>
                        <w:bottom w:val="none" w:sz="0" w:space="0" w:color="auto"/>
                        <w:right w:val="none" w:sz="0" w:space="0" w:color="auto"/>
                      </w:divBdr>
                      <w:divsChild>
                        <w:div w:id="931354180">
                          <w:marLeft w:val="0"/>
                          <w:marRight w:val="0"/>
                          <w:marTop w:val="0"/>
                          <w:marBottom w:val="0"/>
                          <w:divBdr>
                            <w:top w:val="none" w:sz="0" w:space="0" w:color="auto"/>
                            <w:left w:val="none" w:sz="0" w:space="0" w:color="auto"/>
                            <w:bottom w:val="none" w:sz="0" w:space="0" w:color="auto"/>
                            <w:right w:val="none" w:sz="0" w:space="0" w:color="auto"/>
                          </w:divBdr>
                          <w:divsChild>
                            <w:div w:id="899483526">
                              <w:marLeft w:val="0"/>
                              <w:marRight w:val="0"/>
                              <w:marTop w:val="0"/>
                              <w:marBottom w:val="0"/>
                              <w:divBdr>
                                <w:top w:val="none" w:sz="0" w:space="0" w:color="auto"/>
                                <w:left w:val="none" w:sz="0" w:space="0" w:color="auto"/>
                                <w:bottom w:val="none" w:sz="0" w:space="0" w:color="auto"/>
                                <w:right w:val="none" w:sz="0" w:space="0" w:color="auto"/>
                              </w:divBdr>
                              <w:divsChild>
                                <w:div w:id="1709790532">
                                  <w:marLeft w:val="0"/>
                                  <w:marRight w:val="0"/>
                                  <w:marTop w:val="0"/>
                                  <w:marBottom w:val="0"/>
                                  <w:divBdr>
                                    <w:top w:val="none" w:sz="0" w:space="0" w:color="auto"/>
                                    <w:left w:val="none" w:sz="0" w:space="0" w:color="auto"/>
                                    <w:bottom w:val="none" w:sz="0" w:space="0" w:color="auto"/>
                                    <w:right w:val="none" w:sz="0" w:space="0" w:color="auto"/>
                                  </w:divBdr>
                                  <w:divsChild>
                                    <w:div w:id="1568148210">
                                      <w:marLeft w:val="0"/>
                                      <w:marRight w:val="0"/>
                                      <w:marTop w:val="0"/>
                                      <w:marBottom w:val="0"/>
                                      <w:divBdr>
                                        <w:top w:val="none" w:sz="0" w:space="0" w:color="auto"/>
                                        <w:left w:val="none" w:sz="0" w:space="0" w:color="auto"/>
                                        <w:bottom w:val="none" w:sz="0" w:space="0" w:color="auto"/>
                                        <w:right w:val="none" w:sz="0" w:space="0" w:color="auto"/>
                                      </w:divBdr>
                                      <w:divsChild>
                                        <w:div w:id="531111437">
                                          <w:marLeft w:val="0"/>
                                          <w:marRight w:val="0"/>
                                          <w:marTop w:val="0"/>
                                          <w:marBottom w:val="0"/>
                                          <w:divBdr>
                                            <w:top w:val="none" w:sz="0" w:space="0" w:color="auto"/>
                                            <w:left w:val="none" w:sz="0" w:space="0" w:color="auto"/>
                                            <w:bottom w:val="none" w:sz="0" w:space="0" w:color="auto"/>
                                            <w:right w:val="none" w:sz="0" w:space="0" w:color="auto"/>
                                          </w:divBdr>
                                        </w:div>
                                        <w:div w:id="14823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346778">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95305299">
      <w:bodyDiv w:val="1"/>
      <w:marLeft w:val="0"/>
      <w:marRight w:val="0"/>
      <w:marTop w:val="0"/>
      <w:marBottom w:val="0"/>
      <w:divBdr>
        <w:top w:val="none" w:sz="0" w:space="0" w:color="auto"/>
        <w:left w:val="none" w:sz="0" w:space="0" w:color="auto"/>
        <w:bottom w:val="none" w:sz="0" w:space="0" w:color="auto"/>
        <w:right w:val="none" w:sz="0" w:space="0" w:color="auto"/>
      </w:divBdr>
      <w:divsChild>
        <w:div w:id="244413427">
          <w:marLeft w:val="0"/>
          <w:marRight w:val="0"/>
          <w:marTop w:val="100"/>
          <w:marBottom w:val="100"/>
          <w:divBdr>
            <w:top w:val="none" w:sz="0" w:space="0" w:color="auto"/>
            <w:left w:val="none" w:sz="0" w:space="0" w:color="auto"/>
            <w:bottom w:val="none" w:sz="0" w:space="0" w:color="auto"/>
            <w:right w:val="none" w:sz="0" w:space="0" w:color="auto"/>
          </w:divBdr>
          <w:divsChild>
            <w:div w:id="1453591646">
              <w:marLeft w:val="0"/>
              <w:marRight w:val="0"/>
              <w:marTop w:val="0"/>
              <w:marBottom w:val="0"/>
              <w:divBdr>
                <w:top w:val="none" w:sz="0" w:space="0" w:color="auto"/>
                <w:left w:val="none" w:sz="0" w:space="0" w:color="auto"/>
                <w:bottom w:val="none" w:sz="0" w:space="0" w:color="auto"/>
                <w:right w:val="none" w:sz="0" w:space="0" w:color="auto"/>
              </w:divBdr>
              <w:divsChild>
                <w:div w:id="1428116725">
                  <w:marLeft w:val="0"/>
                  <w:marRight w:val="0"/>
                  <w:marTop w:val="0"/>
                  <w:marBottom w:val="0"/>
                  <w:divBdr>
                    <w:top w:val="none" w:sz="0" w:space="0" w:color="auto"/>
                    <w:left w:val="none" w:sz="0" w:space="0" w:color="auto"/>
                    <w:bottom w:val="none" w:sz="0" w:space="0" w:color="auto"/>
                    <w:right w:val="none" w:sz="0" w:space="0" w:color="auto"/>
                  </w:divBdr>
                  <w:divsChild>
                    <w:div w:id="1067456259">
                      <w:marLeft w:val="0"/>
                      <w:marRight w:val="0"/>
                      <w:marTop w:val="0"/>
                      <w:marBottom w:val="0"/>
                      <w:divBdr>
                        <w:top w:val="none" w:sz="0" w:space="0" w:color="auto"/>
                        <w:left w:val="none" w:sz="0" w:space="0" w:color="auto"/>
                        <w:bottom w:val="none" w:sz="0" w:space="0" w:color="auto"/>
                        <w:right w:val="none" w:sz="0" w:space="0" w:color="auto"/>
                      </w:divBdr>
                      <w:divsChild>
                        <w:div w:id="876544709">
                          <w:marLeft w:val="0"/>
                          <w:marRight w:val="0"/>
                          <w:marTop w:val="0"/>
                          <w:marBottom w:val="0"/>
                          <w:divBdr>
                            <w:top w:val="none" w:sz="0" w:space="0" w:color="auto"/>
                            <w:left w:val="none" w:sz="0" w:space="0" w:color="auto"/>
                            <w:bottom w:val="none" w:sz="0" w:space="0" w:color="auto"/>
                            <w:right w:val="none" w:sz="0" w:space="0" w:color="auto"/>
                          </w:divBdr>
                          <w:divsChild>
                            <w:div w:id="1893956001">
                              <w:marLeft w:val="0"/>
                              <w:marRight w:val="0"/>
                              <w:marTop w:val="0"/>
                              <w:marBottom w:val="0"/>
                              <w:divBdr>
                                <w:top w:val="none" w:sz="0" w:space="0" w:color="auto"/>
                                <w:left w:val="none" w:sz="0" w:space="0" w:color="auto"/>
                                <w:bottom w:val="none" w:sz="0" w:space="0" w:color="auto"/>
                                <w:right w:val="none" w:sz="0" w:space="0" w:color="auto"/>
                              </w:divBdr>
                              <w:divsChild>
                                <w:div w:id="1228497616">
                                  <w:marLeft w:val="0"/>
                                  <w:marRight w:val="0"/>
                                  <w:marTop w:val="0"/>
                                  <w:marBottom w:val="0"/>
                                  <w:divBdr>
                                    <w:top w:val="none" w:sz="0" w:space="0" w:color="auto"/>
                                    <w:left w:val="none" w:sz="0" w:space="0" w:color="auto"/>
                                    <w:bottom w:val="none" w:sz="0" w:space="0" w:color="auto"/>
                                    <w:right w:val="none" w:sz="0" w:space="0" w:color="auto"/>
                                  </w:divBdr>
                                  <w:divsChild>
                                    <w:div w:id="724179495">
                                      <w:marLeft w:val="0"/>
                                      <w:marRight w:val="0"/>
                                      <w:marTop w:val="0"/>
                                      <w:marBottom w:val="0"/>
                                      <w:divBdr>
                                        <w:top w:val="none" w:sz="0" w:space="0" w:color="auto"/>
                                        <w:left w:val="none" w:sz="0" w:space="0" w:color="auto"/>
                                        <w:bottom w:val="none" w:sz="0" w:space="0" w:color="auto"/>
                                        <w:right w:val="none" w:sz="0" w:space="0" w:color="auto"/>
                                      </w:divBdr>
                                      <w:divsChild>
                                        <w:div w:id="991300429">
                                          <w:marLeft w:val="0"/>
                                          <w:marRight w:val="0"/>
                                          <w:marTop w:val="0"/>
                                          <w:marBottom w:val="0"/>
                                          <w:divBdr>
                                            <w:top w:val="none" w:sz="0" w:space="0" w:color="auto"/>
                                            <w:left w:val="none" w:sz="0" w:space="0" w:color="auto"/>
                                            <w:bottom w:val="none" w:sz="0" w:space="0" w:color="auto"/>
                                            <w:right w:val="none" w:sz="0" w:space="0" w:color="auto"/>
                                          </w:divBdr>
                                        </w:div>
                                        <w:div w:id="462190491">
                                          <w:marLeft w:val="0"/>
                                          <w:marRight w:val="0"/>
                                          <w:marTop w:val="0"/>
                                          <w:marBottom w:val="0"/>
                                          <w:divBdr>
                                            <w:top w:val="none" w:sz="0" w:space="0" w:color="auto"/>
                                            <w:left w:val="none" w:sz="0" w:space="0" w:color="auto"/>
                                            <w:bottom w:val="none" w:sz="0" w:space="0" w:color="auto"/>
                                            <w:right w:val="none" w:sz="0" w:space="0" w:color="auto"/>
                                          </w:divBdr>
                                          <w:divsChild>
                                            <w:div w:id="2116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952176">
      <w:bodyDiv w:val="1"/>
      <w:marLeft w:val="0"/>
      <w:marRight w:val="0"/>
      <w:marTop w:val="0"/>
      <w:marBottom w:val="0"/>
      <w:divBdr>
        <w:top w:val="none" w:sz="0" w:space="0" w:color="auto"/>
        <w:left w:val="none" w:sz="0" w:space="0" w:color="auto"/>
        <w:bottom w:val="none" w:sz="0" w:space="0" w:color="auto"/>
        <w:right w:val="none" w:sz="0" w:space="0" w:color="auto"/>
      </w:divBdr>
      <w:divsChild>
        <w:div w:id="28188160">
          <w:marLeft w:val="0"/>
          <w:marRight w:val="0"/>
          <w:marTop w:val="100"/>
          <w:marBottom w:val="100"/>
          <w:divBdr>
            <w:top w:val="none" w:sz="0" w:space="0" w:color="auto"/>
            <w:left w:val="none" w:sz="0" w:space="0" w:color="auto"/>
            <w:bottom w:val="none" w:sz="0" w:space="0" w:color="auto"/>
            <w:right w:val="none" w:sz="0" w:space="0" w:color="auto"/>
          </w:divBdr>
          <w:divsChild>
            <w:div w:id="587615661">
              <w:marLeft w:val="0"/>
              <w:marRight w:val="0"/>
              <w:marTop w:val="0"/>
              <w:marBottom w:val="0"/>
              <w:divBdr>
                <w:top w:val="none" w:sz="0" w:space="0" w:color="auto"/>
                <w:left w:val="none" w:sz="0" w:space="0" w:color="auto"/>
                <w:bottom w:val="none" w:sz="0" w:space="0" w:color="auto"/>
                <w:right w:val="none" w:sz="0" w:space="0" w:color="auto"/>
              </w:divBdr>
              <w:divsChild>
                <w:div w:id="2116830097">
                  <w:marLeft w:val="0"/>
                  <w:marRight w:val="0"/>
                  <w:marTop w:val="0"/>
                  <w:marBottom w:val="0"/>
                  <w:divBdr>
                    <w:top w:val="none" w:sz="0" w:space="0" w:color="auto"/>
                    <w:left w:val="none" w:sz="0" w:space="0" w:color="auto"/>
                    <w:bottom w:val="none" w:sz="0" w:space="0" w:color="auto"/>
                    <w:right w:val="none" w:sz="0" w:space="0" w:color="auto"/>
                  </w:divBdr>
                  <w:divsChild>
                    <w:div w:id="760418475">
                      <w:marLeft w:val="0"/>
                      <w:marRight w:val="0"/>
                      <w:marTop w:val="0"/>
                      <w:marBottom w:val="0"/>
                      <w:divBdr>
                        <w:top w:val="none" w:sz="0" w:space="0" w:color="auto"/>
                        <w:left w:val="none" w:sz="0" w:space="0" w:color="auto"/>
                        <w:bottom w:val="none" w:sz="0" w:space="0" w:color="auto"/>
                        <w:right w:val="none" w:sz="0" w:space="0" w:color="auto"/>
                      </w:divBdr>
                      <w:divsChild>
                        <w:div w:id="670834211">
                          <w:marLeft w:val="0"/>
                          <w:marRight w:val="0"/>
                          <w:marTop w:val="0"/>
                          <w:marBottom w:val="0"/>
                          <w:divBdr>
                            <w:top w:val="none" w:sz="0" w:space="0" w:color="auto"/>
                            <w:left w:val="none" w:sz="0" w:space="0" w:color="auto"/>
                            <w:bottom w:val="none" w:sz="0" w:space="0" w:color="auto"/>
                            <w:right w:val="none" w:sz="0" w:space="0" w:color="auto"/>
                          </w:divBdr>
                          <w:divsChild>
                            <w:div w:id="1528523548">
                              <w:marLeft w:val="0"/>
                              <w:marRight w:val="0"/>
                              <w:marTop w:val="0"/>
                              <w:marBottom w:val="0"/>
                              <w:divBdr>
                                <w:top w:val="none" w:sz="0" w:space="0" w:color="auto"/>
                                <w:left w:val="none" w:sz="0" w:space="0" w:color="auto"/>
                                <w:bottom w:val="none" w:sz="0" w:space="0" w:color="auto"/>
                                <w:right w:val="none" w:sz="0" w:space="0" w:color="auto"/>
                              </w:divBdr>
                              <w:divsChild>
                                <w:div w:id="373232447">
                                  <w:marLeft w:val="0"/>
                                  <w:marRight w:val="0"/>
                                  <w:marTop w:val="0"/>
                                  <w:marBottom w:val="0"/>
                                  <w:divBdr>
                                    <w:top w:val="none" w:sz="0" w:space="0" w:color="auto"/>
                                    <w:left w:val="none" w:sz="0" w:space="0" w:color="auto"/>
                                    <w:bottom w:val="none" w:sz="0" w:space="0" w:color="auto"/>
                                    <w:right w:val="none" w:sz="0" w:space="0" w:color="auto"/>
                                  </w:divBdr>
                                  <w:divsChild>
                                    <w:div w:id="1742408485">
                                      <w:marLeft w:val="0"/>
                                      <w:marRight w:val="0"/>
                                      <w:marTop w:val="0"/>
                                      <w:marBottom w:val="0"/>
                                      <w:divBdr>
                                        <w:top w:val="none" w:sz="0" w:space="0" w:color="auto"/>
                                        <w:left w:val="none" w:sz="0" w:space="0" w:color="auto"/>
                                        <w:bottom w:val="none" w:sz="0" w:space="0" w:color="auto"/>
                                        <w:right w:val="none" w:sz="0" w:space="0" w:color="auto"/>
                                      </w:divBdr>
                                      <w:divsChild>
                                        <w:div w:id="1454398347">
                                          <w:marLeft w:val="0"/>
                                          <w:marRight w:val="0"/>
                                          <w:marTop w:val="0"/>
                                          <w:marBottom w:val="0"/>
                                          <w:divBdr>
                                            <w:top w:val="none" w:sz="0" w:space="0" w:color="auto"/>
                                            <w:left w:val="none" w:sz="0" w:space="0" w:color="auto"/>
                                            <w:bottom w:val="none" w:sz="0" w:space="0" w:color="auto"/>
                                            <w:right w:val="none" w:sz="0" w:space="0" w:color="auto"/>
                                          </w:divBdr>
                                        </w:div>
                                        <w:div w:id="650015117">
                                          <w:marLeft w:val="0"/>
                                          <w:marRight w:val="0"/>
                                          <w:marTop w:val="0"/>
                                          <w:marBottom w:val="0"/>
                                          <w:divBdr>
                                            <w:top w:val="none" w:sz="0" w:space="0" w:color="auto"/>
                                            <w:left w:val="none" w:sz="0" w:space="0" w:color="auto"/>
                                            <w:bottom w:val="none" w:sz="0" w:space="0" w:color="auto"/>
                                            <w:right w:val="none" w:sz="0" w:space="0" w:color="auto"/>
                                          </w:divBdr>
                                          <w:divsChild>
                                            <w:div w:id="33954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890448">
      <w:bodyDiv w:val="1"/>
      <w:marLeft w:val="0"/>
      <w:marRight w:val="0"/>
      <w:marTop w:val="0"/>
      <w:marBottom w:val="0"/>
      <w:divBdr>
        <w:top w:val="none" w:sz="0" w:space="0" w:color="auto"/>
        <w:left w:val="none" w:sz="0" w:space="0" w:color="auto"/>
        <w:bottom w:val="none" w:sz="0" w:space="0" w:color="auto"/>
        <w:right w:val="none" w:sz="0" w:space="0" w:color="auto"/>
      </w:divBdr>
    </w:div>
    <w:div w:id="1782993893">
      <w:bodyDiv w:val="1"/>
      <w:marLeft w:val="0"/>
      <w:marRight w:val="0"/>
      <w:marTop w:val="0"/>
      <w:marBottom w:val="0"/>
      <w:divBdr>
        <w:top w:val="none" w:sz="0" w:space="0" w:color="auto"/>
        <w:left w:val="none" w:sz="0" w:space="0" w:color="auto"/>
        <w:bottom w:val="none" w:sz="0" w:space="0" w:color="auto"/>
        <w:right w:val="none" w:sz="0" w:space="0" w:color="auto"/>
      </w:divBdr>
      <w:divsChild>
        <w:div w:id="1971473429">
          <w:marLeft w:val="0"/>
          <w:marRight w:val="0"/>
          <w:marTop w:val="100"/>
          <w:marBottom w:val="100"/>
          <w:divBdr>
            <w:top w:val="none" w:sz="0" w:space="0" w:color="auto"/>
            <w:left w:val="none" w:sz="0" w:space="0" w:color="auto"/>
            <w:bottom w:val="none" w:sz="0" w:space="0" w:color="auto"/>
            <w:right w:val="none" w:sz="0" w:space="0" w:color="auto"/>
          </w:divBdr>
          <w:divsChild>
            <w:div w:id="353926443">
              <w:marLeft w:val="0"/>
              <w:marRight w:val="0"/>
              <w:marTop w:val="0"/>
              <w:marBottom w:val="0"/>
              <w:divBdr>
                <w:top w:val="none" w:sz="0" w:space="0" w:color="auto"/>
                <w:left w:val="none" w:sz="0" w:space="0" w:color="auto"/>
                <w:bottom w:val="none" w:sz="0" w:space="0" w:color="auto"/>
                <w:right w:val="none" w:sz="0" w:space="0" w:color="auto"/>
              </w:divBdr>
              <w:divsChild>
                <w:div w:id="10572686">
                  <w:marLeft w:val="0"/>
                  <w:marRight w:val="0"/>
                  <w:marTop w:val="0"/>
                  <w:marBottom w:val="0"/>
                  <w:divBdr>
                    <w:top w:val="none" w:sz="0" w:space="0" w:color="auto"/>
                    <w:left w:val="none" w:sz="0" w:space="0" w:color="auto"/>
                    <w:bottom w:val="none" w:sz="0" w:space="0" w:color="auto"/>
                    <w:right w:val="none" w:sz="0" w:space="0" w:color="auto"/>
                  </w:divBdr>
                  <w:divsChild>
                    <w:div w:id="1768232334">
                      <w:marLeft w:val="0"/>
                      <w:marRight w:val="0"/>
                      <w:marTop w:val="0"/>
                      <w:marBottom w:val="0"/>
                      <w:divBdr>
                        <w:top w:val="none" w:sz="0" w:space="0" w:color="auto"/>
                        <w:left w:val="none" w:sz="0" w:space="0" w:color="auto"/>
                        <w:bottom w:val="none" w:sz="0" w:space="0" w:color="auto"/>
                        <w:right w:val="none" w:sz="0" w:space="0" w:color="auto"/>
                      </w:divBdr>
                      <w:divsChild>
                        <w:div w:id="1401951409">
                          <w:marLeft w:val="0"/>
                          <w:marRight w:val="0"/>
                          <w:marTop w:val="0"/>
                          <w:marBottom w:val="0"/>
                          <w:divBdr>
                            <w:top w:val="none" w:sz="0" w:space="0" w:color="auto"/>
                            <w:left w:val="none" w:sz="0" w:space="0" w:color="auto"/>
                            <w:bottom w:val="none" w:sz="0" w:space="0" w:color="auto"/>
                            <w:right w:val="none" w:sz="0" w:space="0" w:color="auto"/>
                          </w:divBdr>
                          <w:divsChild>
                            <w:div w:id="63770707">
                              <w:marLeft w:val="0"/>
                              <w:marRight w:val="0"/>
                              <w:marTop w:val="0"/>
                              <w:marBottom w:val="0"/>
                              <w:divBdr>
                                <w:top w:val="none" w:sz="0" w:space="0" w:color="auto"/>
                                <w:left w:val="none" w:sz="0" w:space="0" w:color="auto"/>
                                <w:bottom w:val="none" w:sz="0" w:space="0" w:color="auto"/>
                                <w:right w:val="none" w:sz="0" w:space="0" w:color="auto"/>
                              </w:divBdr>
                              <w:divsChild>
                                <w:div w:id="1347563947">
                                  <w:marLeft w:val="0"/>
                                  <w:marRight w:val="0"/>
                                  <w:marTop w:val="0"/>
                                  <w:marBottom w:val="0"/>
                                  <w:divBdr>
                                    <w:top w:val="none" w:sz="0" w:space="0" w:color="auto"/>
                                    <w:left w:val="none" w:sz="0" w:space="0" w:color="auto"/>
                                    <w:bottom w:val="none" w:sz="0" w:space="0" w:color="auto"/>
                                    <w:right w:val="none" w:sz="0" w:space="0" w:color="auto"/>
                                  </w:divBdr>
                                  <w:divsChild>
                                    <w:div w:id="1525897471">
                                      <w:marLeft w:val="0"/>
                                      <w:marRight w:val="0"/>
                                      <w:marTop w:val="0"/>
                                      <w:marBottom w:val="0"/>
                                      <w:divBdr>
                                        <w:top w:val="none" w:sz="0" w:space="0" w:color="auto"/>
                                        <w:left w:val="none" w:sz="0" w:space="0" w:color="auto"/>
                                        <w:bottom w:val="none" w:sz="0" w:space="0" w:color="auto"/>
                                        <w:right w:val="none" w:sz="0" w:space="0" w:color="auto"/>
                                      </w:divBdr>
                                      <w:divsChild>
                                        <w:div w:id="34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144541">
      <w:bodyDiv w:val="1"/>
      <w:marLeft w:val="0"/>
      <w:marRight w:val="0"/>
      <w:marTop w:val="0"/>
      <w:marBottom w:val="0"/>
      <w:divBdr>
        <w:top w:val="none" w:sz="0" w:space="0" w:color="auto"/>
        <w:left w:val="none" w:sz="0" w:space="0" w:color="auto"/>
        <w:bottom w:val="none" w:sz="0" w:space="0" w:color="auto"/>
        <w:right w:val="none" w:sz="0" w:space="0" w:color="auto"/>
      </w:divBdr>
    </w:div>
    <w:div w:id="1906600390">
      <w:bodyDiv w:val="1"/>
      <w:marLeft w:val="0"/>
      <w:marRight w:val="0"/>
      <w:marTop w:val="0"/>
      <w:marBottom w:val="0"/>
      <w:divBdr>
        <w:top w:val="none" w:sz="0" w:space="0" w:color="auto"/>
        <w:left w:val="none" w:sz="0" w:space="0" w:color="auto"/>
        <w:bottom w:val="none" w:sz="0" w:space="0" w:color="auto"/>
        <w:right w:val="none" w:sz="0" w:space="0" w:color="auto"/>
      </w:divBdr>
    </w:div>
    <w:div w:id="1969388646">
      <w:bodyDiv w:val="1"/>
      <w:marLeft w:val="0"/>
      <w:marRight w:val="0"/>
      <w:marTop w:val="0"/>
      <w:marBottom w:val="0"/>
      <w:divBdr>
        <w:top w:val="none" w:sz="0" w:space="0" w:color="auto"/>
        <w:left w:val="none" w:sz="0" w:space="0" w:color="auto"/>
        <w:bottom w:val="none" w:sz="0" w:space="0" w:color="auto"/>
        <w:right w:val="none" w:sz="0" w:space="0" w:color="auto"/>
      </w:divBdr>
    </w:div>
    <w:div w:id="2001352076">
      <w:bodyDiv w:val="1"/>
      <w:marLeft w:val="0"/>
      <w:marRight w:val="0"/>
      <w:marTop w:val="0"/>
      <w:marBottom w:val="0"/>
      <w:divBdr>
        <w:top w:val="none" w:sz="0" w:space="0" w:color="auto"/>
        <w:left w:val="none" w:sz="0" w:space="0" w:color="auto"/>
        <w:bottom w:val="none" w:sz="0" w:space="0" w:color="auto"/>
        <w:right w:val="none" w:sz="0" w:space="0" w:color="auto"/>
      </w:divBdr>
    </w:div>
    <w:div w:id="206618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lankidetza.euskadi.e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skadi.e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lankidetza.euskadi.eus" TargetMode="External"/><Relationship Id="rId4" Type="http://schemas.microsoft.com/office/2007/relationships/stylesWithEffects" Target="stylesWithEffects.xml"/><Relationship Id="rId9" Type="http://schemas.openxmlformats.org/officeDocument/2006/relationships/hyperlink" Target="https://euskadi.eu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B2E4-A594-4256-BFB4-CD8BBA7E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5</Pages>
  <Words>1681</Words>
  <Characters>9247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Linaje Hervas, Cristina</dc:creator>
  <cp:lastModifiedBy>Arrieta Archilla, Ainara</cp:lastModifiedBy>
  <cp:revision>15</cp:revision>
  <cp:lastPrinted>2017-05-17T14:15:00Z</cp:lastPrinted>
  <dcterms:created xsi:type="dcterms:W3CDTF">2016-05-31T08:44:00Z</dcterms:created>
  <dcterms:modified xsi:type="dcterms:W3CDTF">2017-05-17T14:19:00Z</dcterms:modified>
</cp:coreProperties>
</file>